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A13C81" w14:textId="0024E264" w:rsidR="005541AC" w:rsidRDefault="005541AC" w:rsidP="00983142">
      <w:pPr>
        <w:spacing w:after="0"/>
        <w:jc w:val="center"/>
        <w:rPr>
          <w:rFonts w:asciiTheme="majorBidi" w:hAnsiTheme="majorBidi" w:cstheme="majorBidi"/>
          <w:b/>
          <w:bCs/>
          <w:sz w:val="24"/>
          <w:szCs w:val="24"/>
          <w:lang w:val="en-GB"/>
        </w:rPr>
      </w:pPr>
      <w:r>
        <w:rPr>
          <w:noProof/>
        </w:rPr>
        <w:drawing>
          <wp:anchor distT="0" distB="0" distL="114300" distR="114300" simplePos="0" relativeHeight="251659264" behindDoc="1" locked="0" layoutInCell="1" allowOverlap="1" wp14:anchorId="3EB06CA1" wp14:editId="296EB784">
            <wp:simplePos x="0" y="0"/>
            <wp:positionH relativeFrom="page">
              <wp:posOffset>473710</wp:posOffset>
            </wp:positionH>
            <wp:positionV relativeFrom="paragraph">
              <wp:posOffset>-553085</wp:posOffset>
            </wp:positionV>
            <wp:extent cx="6981825" cy="1743075"/>
            <wp:effectExtent l="0" t="0" r="9525" b="9525"/>
            <wp:wrapTight wrapText="bothSides">
              <wp:wrapPolygon edited="0">
                <wp:start x="0" y="0"/>
                <wp:lineTo x="0" y="21482"/>
                <wp:lineTo x="21571" y="21482"/>
                <wp:lineTo x="21571"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jpg"/>
                    <pic:cNvPicPr/>
                  </pic:nvPicPr>
                  <pic:blipFill>
                    <a:blip r:embed="rId8">
                      <a:extLst>
                        <a:ext uri="{28A0092B-C50C-407E-A947-70E740481C1C}">
                          <a14:useLocalDpi xmlns:a14="http://schemas.microsoft.com/office/drawing/2010/main" val="0"/>
                        </a:ext>
                      </a:extLst>
                    </a:blip>
                    <a:stretch>
                      <a:fillRect/>
                    </a:stretch>
                  </pic:blipFill>
                  <pic:spPr>
                    <a:xfrm>
                      <a:off x="0" y="0"/>
                      <a:ext cx="6981825" cy="1743075"/>
                    </a:xfrm>
                    <a:prstGeom prst="rect">
                      <a:avLst/>
                    </a:prstGeom>
                  </pic:spPr>
                </pic:pic>
              </a:graphicData>
            </a:graphic>
            <wp14:sizeRelH relativeFrom="margin">
              <wp14:pctWidth>0</wp14:pctWidth>
            </wp14:sizeRelH>
            <wp14:sizeRelV relativeFrom="margin">
              <wp14:pctHeight>0</wp14:pctHeight>
            </wp14:sizeRelV>
          </wp:anchor>
        </w:drawing>
      </w:r>
    </w:p>
    <w:p w14:paraId="2209AEA7" w14:textId="0BA83E82" w:rsidR="005541AC" w:rsidRDefault="005541AC" w:rsidP="005541AC">
      <w:pPr>
        <w:spacing w:after="0"/>
        <w:jc w:val="right"/>
        <w:rPr>
          <w:rFonts w:asciiTheme="majorBidi" w:hAnsiTheme="majorBidi" w:cstheme="majorBidi"/>
          <w:b/>
          <w:bCs/>
          <w:sz w:val="24"/>
          <w:szCs w:val="24"/>
          <w:lang w:val="en-GB"/>
        </w:rPr>
      </w:pPr>
      <w:r>
        <w:rPr>
          <w:rFonts w:asciiTheme="majorBidi" w:hAnsiTheme="majorBidi" w:cstheme="majorBidi"/>
          <w:b/>
          <w:bCs/>
          <w:sz w:val="24"/>
          <w:szCs w:val="24"/>
          <w:lang w:val="en-GB"/>
        </w:rPr>
        <w:t>ATTACHMENT #1</w:t>
      </w:r>
    </w:p>
    <w:p w14:paraId="4C016169" w14:textId="77777777" w:rsidR="005541AC" w:rsidRDefault="005541AC" w:rsidP="00983142">
      <w:pPr>
        <w:spacing w:after="0"/>
        <w:jc w:val="center"/>
        <w:rPr>
          <w:rFonts w:asciiTheme="majorBidi" w:hAnsiTheme="majorBidi" w:cstheme="majorBidi"/>
          <w:b/>
          <w:bCs/>
          <w:sz w:val="24"/>
          <w:szCs w:val="24"/>
          <w:lang w:val="en-GB"/>
        </w:rPr>
      </w:pPr>
    </w:p>
    <w:p w14:paraId="2B532917" w14:textId="7B070941" w:rsidR="00983142" w:rsidRDefault="00C4787F" w:rsidP="00983142">
      <w:pPr>
        <w:spacing w:after="0"/>
        <w:jc w:val="center"/>
        <w:rPr>
          <w:rFonts w:asciiTheme="majorBidi" w:hAnsiTheme="majorBidi" w:cstheme="majorBidi"/>
          <w:b/>
          <w:bCs/>
          <w:sz w:val="24"/>
          <w:szCs w:val="24"/>
          <w:lang w:val="en-GB"/>
        </w:rPr>
      </w:pPr>
      <w:r>
        <w:rPr>
          <w:rFonts w:asciiTheme="majorBidi" w:hAnsiTheme="majorBidi" w:cstheme="majorBidi"/>
          <w:b/>
          <w:bCs/>
          <w:sz w:val="24"/>
          <w:szCs w:val="24"/>
          <w:lang w:val="en-GB"/>
        </w:rPr>
        <w:t>REPORT</w:t>
      </w:r>
    </w:p>
    <w:p w14:paraId="305C2E20" w14:textId="77777777" w:rsidR="00634062" w:rsidRPr="00D14252" w:rsidRDefault="003E4214" w:rsidP="00381971">
      <w:pPr>
        <w:spacing w:after="0"/>
        <w:jc w:val="center"/>
        <w:rPr>
          <w:rFonts w:asciiTheme="majorBidi" w:hAnsiTheme="majorBidi" w:cstheme="majorBidi"/>
          <w:b/>
          <w:bCs/>
          <w:sz w:val="24"/>
          <w:szCs w:val="24"/>
          <w:lang w:val="en-GB"/>
        </w:rPr>
      </w:pPr>
      <w:r w:rsidRPr="008366B9">
        <w:rPr>
          <w:rFonts w:asciiTheme="majorBidi" w:hAnsiTheme="majorBidi" w:cstheme="majorBidi"/>
          <w:b/>
          <w:bCs/>
          <w:sz w:val="24"/>
          <w:szCs w:val="24"/>
          <w:lang w:val="en-GB"/>
        </w:rPr>
        <w:t xml:space="preserve">on </w:t>
      </w:r>
      <w:r w:rsidR="008366B9" w:rsidRPr="008366B9">
        <w:rPr>
          <w:rFonts w:asciiTheme="majorBidi" w:hAnsiTheme="majorBidi" w:cstheme="majorBidi"/>
          <w:b/>
          <w:bCs/>
          <w:sz w:val="24"/>
          <w:szCs w:val="24"/>
          <w:lang w:val="en-GB"/>
        </w:rPr>
        <w:t>cash</w:t>
      </w:r>
      <w:r w:rsidRPr="008366B9">
        <w:rPr>
          <w:rFonts w:asciiTheme="majorBidi" w:hAnsiTheme="majorBidi" w:cstheme="majorBidi"/>
          <w:b/>
          <w:bCs/>
          <w:sz w:val="24"/>
          <w:szCs w:val="24"/>
          <w:lang w:val="en-GB"/>
        </w:rPr>
        <w:t xml:space="preserve"> and bank expenses on performance</w:t>
      </w:r>
      <w:r w:rsidRPr="008366B9">
        <w:rPr>
          <w:b/>
          <w:bCs/>
          <w:sz w:val="24"/>
          <w:szCs w:val="24"/>
          <w:lang w:val="en-GB"/>
        </w:rPr>
        <w:t xml:space="preserve"> </w:t>
      </w:r>
      <w:r w:rsidRPr="008366B9">
        <w:rPr>
          <w:rFonts w:asciiTheme="majorBidi" w:hAnsiTheme="majorBidi" w:cstheme="majorBidi"/>
          <w:b/>
          <w:bCs/>
          <w:sz w:val="24"/>
          <w:szCs w:val="24"/>
          <w:lang w:val="en-GB"/>
        </w:rPr>
        <w:t>of the</w:t>
      </w:r>
      <w:r w:rsidRPr="008366B9">
        <w:rPr>
          <w:b/>
          <w:bCs/>
          <w:sz w:val="24"/>
          <w:szCs w:val="24"/>
          <w:lang w:val="en-GB"/>
        </w:rPr>
        <w:t xml:space="preserve"> </w:t>
      </w:r>
      <w:r w:rsidR="00381971" w:rsidRPr="008366B9">
        <w:rPr>
          <w:rFonts w:asciiTheme="majorBidi" w:hAnsiTheme="majorBidi" w:cstheme="majorBidi"/>
          <w:b/>
          <w:bCs/>
          <w:sz w:val="24"/>
          <w:szCs w:val="24"/>
          <w:lang w:val="en-GB"/>
        </w:rPr>
        <w:t>administrative budget</w:t>
      </w:r>
      <w:r w:rsidR="00381971">
        <w:rPr>
          <w:rFonts w:asciiTheme="majorBidi" w:hAnsiTheme="majorBidi" w:cstheme="majorBidi"/>
          <w:b/>
          <w:bCs/>
          <w:sz w:val="24"/>
          <w:szCs w:val="24"/>
          <w:lang w:val="en-GB"/>
        </w:rPr>
        <w:t xml:space="preserve"> of</w:t>
      </w:r>
      <w:r w:rsidR="00381971" w:rsidRPr="008366B9">
        <w:rPr>
          <w:rFonts w:asciiTheme="majorBidi" w:hAnsiTheme="majorBidi" w:cstheme="majorBidi"/>
          <w:b/>
          <w:bCs/>
          <w:sz w:val="24"/>
          <w:szCs w:val="24"/>
          <w:lang w:val="en-GB"/>
        </w:rPr>
        <w:t xml:space="preserve"> </w:t>
      </w:r>
      <w:r w:rsidRPr="008366B9">
        <w:rPr>
          <w:rFonts w:ascii="Times New Roman" w:hAnsi="Times New Roman" w:cs="Times New Roman"/>
          <w:b/>
          <w:bCs/>
          <w:sz w:val="24"/>
          <w:szCs w:val="24"/>
          <w:lang w:val="en-GB"/>
        </w:rPr>
        <w:t>IOFS</w:t>
      </w:r>
      <w:r w:rsidRPr="008366B9">
        <w:rPr>
          <w:b/>
          <w:bCs/>
          <w:sz w:val="24"/>
          <w:szCs w:val="24"/>
          <w:lang w:val="en-GB"/>
        </w:rPr>
        <w:t xml:space="preserve"> </w:t>
      </w:r>
      <w:r w:rsidRPr="008366B9">
        <w:rPr>
          <w:rFonts w:asciiTheme="majorBidi" w:hAnsiTheme="majorBidi" w:cstheme="majorBidi"/>
          <w:b/>
          <w:bCs/>
          <w:sz w:val="24"/>
          <w:szCs w:val="24"/>
          <w:lang w:val="en-GB"/>
        </w:rPr>
        <w:t>for 2019</w:t>
      </w:r>
    </w:p>
    <w:p w14:paraId="5B624223" w14:textId="77777777" w:rsidR="00D072FA" w:rsidRPr="00D14252" w:rsidRDefault="00D072FA" w:rsidP="008366B9">
      <w:pPr>
        <w:rPr>
          <w:rFonts w:asciiTheme="majorBidi" w:hAnsiTheme="majorBidi" w:cstheme="majorBidi"/>
          <w:b/>
          <w:bCs/>
          <w:sz w:val="24"/>
          <w:szCs w:val="24"/>
          <w:lang w:val="en-GB"/>
        </w:rPr>
      </w:pPr>
    </w:p>
    <w:p w14:paraId="6390219D" w14:textId="77777777" w:rsidR="00D072FA" w:rsidRPr="00D14252" w:rsidRDefault="00D072FA" w:rsidP="005541AC">
      <w:pPr>
        <w:spacing w:after="0"/>
        <w:jc w:val="both"/>
        <w:rPr>
          <w:rFonts w:asciiTheme="majorBidi" w:hAnsiTheme="majorBidi" w:cstheme="majorBidi"/>
          <w:b/>
          <w:bCs/>
          <w:sz w:val="24"/>
          <w:szCs w:val="24"/>
          <w:lang w:val="en-GB"/>
        </w:rPr>
      </w:pPr>
      <w:r w:rsidRPr="00D072FA">
        <w:rPr>
          <w:rFonts w:asciiTheme="majorBidi" w:hAnsiTheme="majorBidi" w:cstheme="majorBidi"/>
          <w:sz w:val="24"/>
          <w:szCs w:val="24"/>
          <w:lang w:val="en-GB"/>
        </w:rPr>
        <w:t>In accordance with the Law of the Republic of Kazakhstan dated November 20, 2017</w:t>
      </w:r>
      <w:r w:rsidR="009A62BF">
        <w:rPr>
          <w:rFonts w:asciiTheme="majorBidi" w:hAnsiTheme="majorBidi" w:cstheme="majorBidi"/>
          <w:sz w:val="24"/>
          <w:szCs w:val="24"/>
          <w:lang w:val="en-GB"/>
        </w:rPr>
        <w:t xml:space="preserve"> </w:t>
      </w:r>
      <w:r w:rsidRPr="00D072FA">
        <w:rPr>
          <w:rFonts w:asciiTheme="majorBidi" w:hAnsiTheme="majorBidi" w:cstheme="majorBidi"/>
          <w:sz w:val="24"/>
          <w:szCs w:val="24"/>
          <w:lang w:val="en-GB"/>
        </w:rPr>
        <w:t xml:space="preserve">No.110-VI </w:t>
      </w:r>
      <w:r w:rsidR="003E5FC7">
        <w:rPr>
          <w:rFonts w:asciiTheme="majorBidi" w:hAnsiTheme="majorBidi" w:cstheme="majorBidi"/>
          <w:sz w:val="24"/>
          <w:szCs w:val="24"/>
          <w:lang w:val="en-GB"/>
        </w:rPr>
        <w:t>LRK</w:t>
      </w:r>
      <w:r w:rsidRPr="00D072FA">
        <w:rPr>
          <w:rFonts w:asciiTheme="majorBidi" w:hAnsiTheme="majorBidi" w:cstheme="majorBidi"/>
          <w:sz w:val="24"/>
          <w:szCs w:val="24"/>
          <w:lang w:val="en-GB"/>
        </w:rPr>
        <w:t xml:space="preserve"> </w:t>
      </w:r>
      <w:r w:rsidR="009A62BF" w:rsidRPr="009A62BF">
        <w:rPr>
          <w:rFonts w:asciiTheme="majorBidi" w:hAnsiTheme="majorBidi" w:cstheme="majorBidi"/>
          <w:sz w:val="24"/>
          <w:szCs w:val="24"/>
          <w:lang w:val="en-GB"/>
        </w:rPr>
        <w:t>«</w:t>
      </w:r>
      <w:r w:rsidRPr="00D072FA">
        <w:rPr>
          <w:rFonts w:asciiTheme="majorBidi" w:hAnsiTheme="majorBidi" w:cstheme="majorBidi"/>
          <w:sz w:val="24"/>
          <w:szCs w:val="24"/>
          <w:lang w:val="en-GB"/>
        </w:rPr>
        <w:t>On ratification of the Headquarters Agreement between the Government of the Republic of Kazakhstan and the Islamic Organization for Food Security</w:t>
      </w:r>
      <w:r w:rsidR="009A62BF" w:rsidRPr="009A62BF">
        <w:rPr>
          <w:rFonts w:asciiTheme="majorBidi" w:hAnsiTheme="majorBidi" w:cstheme="majorBidi"/>
          <w:sz w:val="24"/>
          <w:szCs w:val="24"/>
          <w:lang w:val="en-GB"/>
        </w:rPr>
        <w:t>»</w:t>
      </w:r>
      <w:r w:rsidRPr="00D072FA">
        <w:rPr>
          <w:rFonts w:asciiTheme="majorBidi" w:hAnsiTheme="majorBidi" w:cstheme="majorBidi"/>
          <w:sz w:val="24"/>
          <w:szCs w:val="24"/>
          <w:lang w:val="en-GB"/>
        </w:rPr>
        <w:t xml:space="preserve"> and </w:t>
      </w:r>
      <w:r w:rsidR="00FF3A26" w:rsidRPr="00FF3A26">
        <w:rPr>
          <w:rFonts w:asciiTheme="majorBidi" w:hAnsiTheme="majorBidi" w:cstheme="majorBidi"/>
          <w:sz w:val="24"/>
          <w:szCs w:val="24"/>
          <w:lang w:val="en-GB"/>
        </w:rPr>
        <w:t xml:space="preserve">having based on </w:t>
      </w:r>
      <w:r w:rsidRPr="00D072FA">
        <w:rPr>
          <w:rFonts w:asciiTheme="majorBidi" w:hAnsiTheme="majorBidi" w:cstheme="majorBidi"/>
          <w:sz w:val="24"/>
          <w:szCs w:val="24"/>
          <w:lang w:val="en-GB"/>
        </w:rPr>
        <w:t xml:space="preserve">the goals and objectives of the Organization, </w:t>
      </w:r>
      <w:r w:rsidRPr="00FF3A26">
        <w:rPr>
          <w:rFonts w:asciiTheme="majorBidi" w:hAnsiTheme="majorBidi" w:cstheme="majorBidi"/>
          <w:b/>
          <w:bCs/>
          <w:sz w:val="24"/>
          <w:szCs w:val="24"/>
          <w:lang w:val="en-GB"/>
        </w:rPr>
        <w:t>Islamic Organization for Food Security</w:t>
      </w:r>
      <w:r w:rsidRPr="00D072FA">
        <w:rPr>
          <w:rFonts w:asciiTheme="majorBidi" w:hAnsiTheme="majorBidi" w:cstheme="majorBidi"/>
          <w:sz w:val="24"/>
          <w:szCs w:val="24"/>
          <w:lang w:val="en-GB"/>
        </w:rPr>
        <w:t xml:space="preserve"> </w:t>
      </w:r>
      <w:r w:rsidRPr="00FF3A26">
        <w:rPr>
          <w:rFonts w:asciiTheme="majorBidi" w:hAnsiTheme="majorBidi" w:cstheme="majorBidi"/>
          <w:b/>
          <w:bCs/>
          <w:sz w:val="24"/>
          <w:szCs w:val="24"/>
          <w:lang w:val="en-GB"/>
        </w:rPr>
        <w:t>(hereinafter - IOFS):</w:t>
      </w:r>
    </w:p>
    <w:p w14:paraId="2B666944" w14:textId="77777777" w:rsidR="003A4FE6" w:rsidRPr="003A4FE6" w:rsidRDefault="003A4FE6" w:rsidP="003A4FE6">
      <w:pPr>
        <w:pStyle w:val="a3"/>
        <w:numPr>
          <w:ilvl w:val="0"/>
          <w:numId w:val="1"/>
        </w:numPr>
        <w:spacing w:after="0"/>
        <w:jc w:val="both"/>
        <w:rPr>
          <w:rFonts w:asciiTheme="majorBidi" w:hAnsiTheme="majorBidi" w:cstheme="majorBidi"/>
          <w:sz w:val="24"/>
          <w:szCs w:val="24"/>
          <w:lang w:val="en-GB"/>
        </w:rPr>
      </w:pPr>
      <w:r w:rsidRPr="003A4FE6">
        <w:rPr>
          <w:rFonts w:asciiTheme="majorBidi" w:hAnsiTheme="majorBidi" w:cstheme="majorBidi"/>
          <w:sz w:val="24"/>
          <w:szCs w:val="24"/>
          <w:lang w:val="en-GB"/>
        </w:rPr>
        <w:t>may own any kind of currency and have accounts in any currency;</w:t>
      </w:r>
    </w:p>
    <w:p w14:paraId="12E11864" w14:textId="77777777" w:rsidR="003A4FE6" w:rsidRPr="00BD24FD" w:rsidRDefault="004D06EF" w:rsidP="00226B39">
      <w:pPr>
        <w:pStyle w:val="a3"/>
        <w:numPr>
          <w:ilvl w:val="0"/>
          <w:numId w:val="1"/>
        </w:numPr>
        <w:tabs>
          <w:tab w:val="left" w:pos="993"/>
        </w:tabs>
        <w:spacing w:after="0"/>
        <w:ind w:left="0" w:firstLine="709"/>
        <w:jc w:val="both"/>
        <w:rPr>
          <w:rFonts w:asciiTheme="majorBidi" w:hAnsiTheme="majorBidi" w:cstheme="majorBidi"/>
          <w:sz w:val="24"/>
          <w:szCs w:val="24"/>
          <w:lang w:val="en-GB"/>
        </w:rPr>
      </w:pPr>
      <w:r w:rsidRPr="004D06EF">
        <w:rPr>
          <w:rFonts w:asciiTheme="majorBidi" w:hAnsiTheme="majorBidi" w:cstheme="majorBidi"/>
          <w:sz w:val="24"/>
          <w:szCs w:val="24"/>
          <w:lang w:val="en-GB"/>
        </w:rPr>
        <w:t xml:space="preserve"> </w:t>
      </w:r>
      <w:r w:rsidR="003A4FE6" w:rsidRPr="003A4FE6">
        <w:rPr>
          <w:rFonts w:asciiTheme="majorBidi" w:hAnsiTheme="majorBidi" w:cstheme="majorBidi"/>
          <w:sz w:val="24"/>
          <w:szCs w:val="24"/>
          <w:lang w:val="en-GB"/>
        </w:rPr>
        <w:t>can freely transfer its funds to the Republic of Kazakhstan and/or from the Republic of Kazakhstan and convert them to any currency at the official current exchange rate.</w:t>
      </w:r>
    </w:p>
    <w:p w14:paraId="60718121" w14:textId="77777777" w:rsidR="00BD24FD" w:rsidRPr="00D14252" w:rsidRDefault="00BD24FD" w:rsidP="007E5EA1">
      <w:pPr>
        <w:pStyle w:val="a3"/>
        <w:tabs>
          <w:tab w:val="left" w:pos="993"/>
        </w:tabs>
        <w:spacing w:after="0"/>
        <w:ind w:left="0" w:firstLine="709"/>
        <w:jc w:val="both"/>
        <w:rPr>
          <w:rFonts w:asciiTheme="majorBidi" w:hAnsiTheme="majorBidi" w:cstheme="majorBidi"/>
          <w:sz w:val="24"/>
          <w:szCs w:val="24"/>
          <w:lang w:val="en-GB"/>
        </w:rPr>
      </w:pPr>
      <w:r w:rsidRPr="00BD24FD">
        <w:rPr>
          <w:rFonts w:asciiTheme="majorBidi" w:hAnsiTheme="majorBidi" w:cstheme="majorBidi"/>
          <w:sz w:val="24"/>
          <w:szCs w:val="24"/>
          <w:lang w:val="en-GB"/>
        </w:rPr>
        <w:t xml:space="preserve">For the reporting (January-December 2019) period, after a certain pause (February-April), the administrative staff of the IOFS Secretariat was completely rebooted with the appointment of the Director General, who is responsible to the Executive </w:t>
      </w:r>
      <w:r w:rsidR="007E5EA1" w:rsidRPr="007E5EA1">
        <w:rPr>
          <w:rFonts w:asciiTheme="majorBidi" w:hAnsiTheme="majorBidi" w:cstheme="majorBidi"/>
          <w:sz w:val="24"/>
          <w:szCs w:val="24"/>
          <w:lang w:val="en-GB"/>
        </w:rPr>
        <w:t xml:space="preserve">Board </w:t>
      </w:r>
      <w:r w:rsidRPr="00BD24FD">
        <w:rPr>
          <w:rFonts w:asciiTheme="majorBidi" w:hAnsiTheme="majorBidi" w:cstheme="majorBidi"/>
          <w:sz w:val="24"/>
          <w:szCs w:val="24"/>
          <w:lang w:val="en-GB"/>
        </w:rPr>
        <w:t xml:space="preserve">and the General Assembly of the Organization for </w:t>
      </w:r>
      <w:r w:rsidR="007E5EA1" w:rsidRPr="007E5EA1">
        <w:rPr>
          <w:rFonts w:asciiTheme="majorBidi" w:hAnsiTheme="majorBidi" w:cstheme="majorBidi"/>
          <w:sz w:val="24"/>
          <w:szCs w:val="24"/>
          <w:lang w:val="en-GB"/>
        </w:rPr>
        <w:t xml:space="preserve">implementation of activities </w:t>
      </w:r>
      <w:r w:rsidRPr="00BD24FD">
        <w:rPr>
          <w:rFonts w:asciiTheme="majorBidi" w:hAnsiTheme="majorBidi" w:cstheme="majorBidi"/>
          <w:sz w:val="24"/>
          <w:szCs w:val="24"/>
          <w:lang w:val="en-GB"/>
        </w:rPr>
        <w:t>of the Secretariat:</w:t>
      </w:r>
    </w:p>
    <w:p w14:paraId="7D73AFCB" w14:textId="77777777" w:rsidR="00626FA9" w:rsidRPr="00626FA9" w:rsidRDefault="00626FA9" w:rsidP="00D14252">
      <w:pPr>
        <w:pStyle w:val="a3"/>
        <w:tabs>
          <w:tab w:val="left" w:pos="993"/>
        </w:tabs>
        <w:spacing w:after="0"/>
        <w:ind w:left="0" w:firstLine="709"/>
        <w:jc w:val="both"/>
        <w:rPr>
          <w:rFonts w:asciiTheme="majorBidi" w:hAnsiTheme="majorBidi" w:cstheme="majorBidi"/>
          <w:sz w:val="24"/>
          <w:szCs w:val="24"/>
          <w:lang w:val="en-GB"/>
        </w:rPr>
      </w:pPr>
      <w:r w:rsidRPr="00626FA9">
        <w:rPr>
          <w:rFonts w:asciiTheme="majorBidi" w:hAnsiTheme="majorBidi" w:cstheme="majorBidi"/>
          <w:sz w:val="24"/>
          <w:szCs w:val="24"/>
          <w:lang w:val="en-GB"/>
        </w:rPr>
        <w:t xml:space="preserve">• By the resolution of the first session of the General Assembly of the Islamic Organization for Food Security in April 2016, </w:t>
      </w:r>
      <w:proofErr w:type="spellStart"/>
      <w:r w:rsidRPr="00626FA9">
        <w:rPr>
          <w:rFonts w:asciiTheme="majorBidi" w:hAnsiTheme="majorBidi" w:cstheme="majorBidi"/>
          <w:sz w:val="24"/>
          <w:szCs w:val="24"/>
          <w:lang w:val="en-GB"/>
        </w:rPr>
        <w:t>Jalmukhanov</w:t>
      </w:r>
      <w:proofErr w:type="spellEnd"/>
      <w:r w:rsidRPr="00626FA9">
        <w:rPr>
          <w:rFonts w:asciiTheme="majorBidi" w:hAnsiTheme="majorBidi" w:cstheme="majorBidi"/>
          <w:sz w:val="24"/>
          <w:szCs w:val="24"/>
          <w:lang w:val="en-GB"/>
        </w:rPr>
        <w:t xml:space="preserve"> </w:t>
      </w:r>
      <w:proofErr w:type="spellStart"/>
      <w:r w:rsidRPr="00626FA9">
        <w:rPr>
          <w:rFonts w:asciiTheme="majorBidi" w:hAnsiTheme="majorBidi" w:cstheme="majorBidi"/>
          <w:sz w:val="24"/>
          <w:szCs w:val="24"/>
          <w:lang w:val="en-GB"/>
        </w:rPr>
        <w:t>Yerzhan</w:t>
      </w:r>
      <w:proofErr w:type="spellEnd"/>
      <w:r w:rsidRPr="00626FA9">
        <w:rPr>
          <w:rFonts w:asciiTheme="majorBidi" w:hAnsiTheme="majorBidi" w:cstheme="majorBidi"/>
          <w:sz w:val="24"/>
          <w:szCs w:val="24"/>
          <w:lang w:val="en-GB"/>
        </w:rPr>
        <w:t xml:space="preserve"> </w:t>
      </w:r>
      <w:proofErr w:type="spellStart"/>
      <w:r w:rsidRPr="00626FA9">
        <w:rPr>
          <w:rFonts w:asciiTheme="majorBidi" w:hAnsiTheme="majorBidi" w:cstheme="majorBidi"/>
          <w:sz w:val="24"/>
          <w:szCs w:val="24"/>
          <w:lang w:val="en-GB"/>
        </w:rPr>
        <w:t>Zhulamanovich</w:t>
      </w:r>
      <w:proofErr w:type="spellEnd"/>
      <w:r w:rsidRPr="00626FA9">
        <w:rPr>
          <w:rFonts w:asciiTheme="majorBidi" w:hAnsiTheme="majorBidi" w:cstheme="majorBidi"/>
          <w:sz w:val="24"/>
          <w:szCs w:val="24"/>
          <w:lang w:val="en-GB"/>
        </w:rPr>
        <w:t xml:space="preserve">, who took office on January 1, 2018, was appointed to the position of Director General in accordance with order No.1L/C of </w:t>
      </w:r>
      <w:r w:rsidR="00DC13EC">
        <w:rPr>
          <w:rFonts w:asciiTheme="majorBidi" w:hAnsiTheme="majorBidi" w:cstheme="majorBidi"/>
          <w:sz w:val="24"/>
          <w:szCs w:val="24"/>
          <w:lang w:val="en-GB"/>
        </w:rPr>
        <w:t xml:space="preserve">January </w:t>
      </w:r>
      <w:r w:rsidRPr="00626FA9">
        <w:rPr>
          <w:rFonts w:asciiTheme="majorBidi" w:hAnsiTheme="majorBidi" w:cstheme="majorBidi"/>
          <w:sz w:val="24"/>
          <w:szCs w:val="24"/>
          <w:lang w:val="en-GB"/>
        </w:rPr>
        <w:t>01</w:t>
      </w:r>
      <w:r w:rsidR="00DC13EC">
        <w:rPr>
          <w:rFonts w:asciiTheme="majorBidi" w:hAnsiTheme="majorBidi" w:cstheme="majorBidi"/>
          <w:sz w:val="24"/>
          <w:szCs w:val="24"/>
          <w:lang w:val="en-GB"/>
        </w:rPr>
        <w:t xml:space="preserve">, </w:t>
      </w:r>
      <w:r w:rsidRPr="00626FA9">
        <w:rPr>
          <w:rFonts w:asciiTheme="majorBidi" w:hAnsiTheme="majorBidi" w:cstheme="majorBidi"/>
          <w:sz w:val="24"/>
          <w:szCs w:val="24"/>
          <w:lang w:val="en-GB"/>
        </w:rPr>
        <w:t>2018.</w:t>
      </w:r>
    </w:p>
    <w:p w14:paraId="5A2BF2A9" w14:textId="77777777" w:rsidR="00626FA9" w:rsidRPr="00626FA9" w:rsidRDefault="00626FA9" w:rsidP="00E122FC">
      <w:pPr>
        <w:pStyle w:val="a3"/>
        <w:tabs>
          <w:tab w:val="left" w:pos="993"/>
        </w:tabs>
        <w:spacing w:after="0"/>
        <w:ind w:left="0" w:firstLine="709"/>
        <w:jc w:val="both"/>
        <w:rPr>
          <w:rFonts w:asciiTheme="majorBidi" w:hAnsiTheme="majorBidi" w:cstheme="majorBidi"/>
          <w:sz w:val="24"/>
          <w:szCs w:val="24"/>
          <w:lang w:val="en-GB"/>
        </w:rPr>
      </w:pPr>
      <w:r w:rsidRPr="00626FA9">
        <w:rPr>
          <w:rFonts w:asciiTheme="majorBidi" w:hAnsiTheme="majorBidi" w:cstheme="majorBidi"/>
          <w:sz w:val="24"/>
          <w:szCs w:val="24"/>
          <w:lang w:val="en-GB"/>
        </w:rPr>
        <w:t>• By letter No.4-2-5/1380</w:t>
      </w:r>
      <w:r w:rsidR="002E3DB9">
        <w:rPr>
          <w:rFonts w:asciiTheme="majorBidi" w:hAnsiTheme="majorBidi" w:cstheme="majorBidi"/>
          <w:sz w:val="24"/>
          <w:szCs w:val="24"/>
          <w:lang w:val="en-GB"/>
        </w:rPr>
        <w:t>-i</w:t>
      </w:r>
      <w:r w:rsidRPr="00626FA9">
        <w:rPr>
          <w:rFonts w:asciiTheme="majorBidi" w:hAnsiTheme="majorBidi" w:cstheme="majorBidi"/>
          <w:sz w:val="24"/>
          <w:szCs w:val="24"/>
          <w:lang w:val="en-GB"/>
        </w:rPr>
        <w:t xml:space="preserve"> of April 30, 2019 of the Ministry of Agriculture of the</w:t>
      </w:r>
      <w:r w:rsidR="00907975">
        <w:rPr>
          <w:rFonts w:asciiTheme="majorBidi" w:hAnsiTheme="majorBidi" w:cstheme="majorBidi"/>
          <w:sz w:val="24"/>
          <w:szCs w:val="24"/>
          <w:lang w:val="en-GB"/>
        </w:rPr>
        <w:t xml:space="preserve"> </w:t>
      </w:r>
      <w:r w:rsidR="007F70FE">
        <w:rPr>
          <w:rFonts w:asciiTheme="majorBidi" w:hAnsiTheme="majorBidi" w:cstheme="majorBidi"/>
          <w:sz w:val="24"/>
          <w:szCs w:val="24"/>
          <w:lang w:val="en-GB"/>
        </w:rPr>
        <w:t>R</w:t>
      </w:r>
      <w:r w:rsidRPr="00626FA9">
        <w:rPr>
          <w:rFonts w:asciiTheme="majorBidi" w:hAnsiTheme="majorBidi" w:cstheme="majorBidi"/>
          <w:sz w:val="24"/>
          <w:szCs w:val="24"/>
          <w:lang w:val="en-GB"/>
        </w:rPr>
        <w:t xml:space="preserve">epublic of Kazakhstan, sent to the Secretariat of the Islamic Organization for Food Security, it was reported that on April 10, 2019, </w:t>
      </w:r>
      <w:proofErr w:type="spellStart"/>
      <w:r w:rsidRPr="00626FA9">
        <w:rPr>
          <w:rFonts w:asciiTheme="majorBidi" w:hAnsiTheme="majorBidi" w:cstheme="majorBidi"/>
          <w:sz w:val="24"/>
          <w:szCs w:val="24"/>
          <w:lang w:val="en-GB"/>
        </w:rPr>
        <w:t>Dzhalmukhanov</w:t>
      </w:r>
      <w:proofErr w:type="spellEnd"/>
      <w:r w:rsidRPr="00626FA9">
        <w:rPr>
          <w:rFonts w:asciiTheme="majorBidi" w:hAnsiTheme="majorBidi" w:cstheme="majorBidi"/>
          <w:sz w:val="24"/>
          <w:szCs w:val="24"/>
          <w:lang w:val="en-GB"/>
        </w:rPr>
        <w:t xml:space="preserve"> </w:t>
      </w:r>
      <w:proofErr w:type="spellStart"/>
      <w:r w:rsidRPr="00626FA9">
        <w:rPr>
          <w:rFonts w:asciiTheme="majorBidi" w:hAnsiTheme="majorBidi" w:cstheme="majorBidi"/>
          <w:sz w:val="24"/>
          <w:szCs w:val="24"/>
          <w:lang w:val="en-GB"/>
        </w:rPr>
        <w:t>Yerzhan</w:t>
      </w:r>
      <w:proofErr w:type="spellEnd"/>
      <w:r w:rsidRPr="00626FA9">
        <w:rPr>
          <w:rFonts w:asciiTheme="majorBidi" w:hAnsiTheme="majorBidi" w:cstheme="majorBidi"/>
          <w:sz w:val="24"/>
          <w:szCs w:val="24"/>
          <w:lang w:val="en-GB"/>
        </w:rPr>
        <w:t xml:space="preserve"> </w:t>
      </w:r>
      <w:proofErr w:type="spellStart"/>
      <w:r w:rsidRPr="00626FA9">
        <w:rPr>
          <w:rFonts w:asciiTheme="majorBidi" w:hAnsiTheme="majorBidi" w:cstheme="majorBidi"/>
          <w:sz w:val="24"/>
          <w:szCs w:val="24"/>
          <w:lang w:val="en-GB"/>
        </w:rPr>
        <w:t>Zhulamanovich</w:t>
      </w:r>
      <w:proofErr w:type="spellEnd"/>
      <w:r w:rsidRPr="00626FA9">
        <w:rPr>
          <w:rFonts w:asciiTheme="majorBidi" w:hAnsiTheme="majorBidi" w:cstheme="majorBidi"/>
          <w:sz w:val="24"/>
          <w:szCs w:val="24"/>
          <w:lang w:val="en-GB"/>
        </w:rPr>
        <w:t xml:space="preserve"> voluntarily left</w:t>
      </w:r>
      <w:r w:rsidR="00DC13EC">
        <w:rPr>
          <w:rFonts w:asciiTheme="majorBidi" w:hAnsiTheme="majorBidi" w:cstheme="majorBidi"/>
          <w:sz w:val="24"/>
          <w:szCs w:val="24"/>
          <w:lang w:val="en-GB"/>
        </w:rPr>
        <w:t xml:space="preserve"> the</w:t>
      </w:r>
      <w:r w:rsidRPr="00626FA9">
        <w:rPr>
          <w:rFonts w:asciiTheme="majorBidi" w:hAnsiTheme="majorBidi" w:cstheme="majorBidi"/>
          <w:sz w:val="24"/>
          <w:szCs w:val="24"/>
          <w:lang w:val="en-GB"/>
        </w:rPr>
        <w:t xml:space="preserve"> </w:t>
      </w:r>
      <w:r w:rsidR="007F70FE" w:rsidRPr="00DC13EC">
        <w:rPr>
          <w:rFonts w:asciiTheme="majorBidi" w:hAnsiTheme="majorBidi" w:cstheme="majorBidi"/>
          <w:sz w:val="24"/>
          <w:szCs w:val="24"/>
          <w:lang w:val="en-GB"/>
        </w:rPr>
        <w:t>position</w:t>
      </w:r>
      <w:r w:rsidR="007F70FE" w:rsidRPr="00626FA9">
        <w:rPr>
          <w:rFonts w:asciiTheme="majorBidi" w:hAnsiTheme="majorBidi" w:cstheme="majorBidi"/>
          <w:sz w:val="24"/>
          <w:szCs w:val="24"/>
          <w:lang w:val="en-GB"/>
        </w:rPr>
        <w:t xml:space="preserve"> </w:t>
      </w:r>
      <w:r w:rsidR="007F70FE">
        <w:rPr>
          <w:rFonts w:asciiTheme="majorBidi" w:hAnsiTheme="majorBidi" w:cstheme="majorBidi"/>
          <w:sz w:val="24"/>
          <w:szCs w:val="24"/>
          <w:lang w:val="en-GB"/>
        </w:rPr>
        <w:t xml:space="preserve">of </w:t>
      </w:r>
      <w:r w:rsidRPr="00626FA9">
        <w:rPr>
          <w:rFonts w:asciiTheme="majorBidi" w:hAnsiTheme="majorBidi" w:cstheme="majorBidi"/>
          <w:sz w:val="24"/>
          <w:szCs w:val="24"/>
          <w:lang w:val="en-GB"/>
        </w:rPr>
        <w:t>Director General.</w:t>
      </w:r>
    </w:p>
    <w:p w14:paraId="6309173B" w14:textId="77777777" w:rsidR="00626FA9" w:rsidRPr="00626FA9" w:rsidRDefault="00626FA9" w:rsidP="0095537B">
      <w:pPr>
        <w:pStyle w:val="a3"/>
        <w:tabs>
          <w:tab w:val="left" w:pos="993"/>
        </w:tabs>
        <w:spacing w:after="0"/>
        <w:ind w:left="0" w:firstLine="709"/>
        <w:jc w:val="both"/>
        <w:rPr>
          <w:rFonts w:asciiTheme="majorBidi" w:hAnsiTheme="majorBidi" w:cstheme="majorBidi"/>
          <w:sz w:val="24"/>
          <w:szCs w:val="24"/>
          <w:lang w:val="en-GB"/>
        </w:rPr>
      </w:pPr>
      <w:r w:rsidRPr="00626FA9">
        <w:rPr>
          <w:rFonts w:asciiTheme="majorBidi" w:hAnsiTheme="majorBidi" w:cstheme="majorBidi"/>
          <w:sz w:val="24"/>
          <w:szCs w:val="24"/>
          <w:lang w:val="en-GB"/>
        </w:rPr>
        <w:t xml:space="preserve">• By the letter of the Ministry of Foreign Affairs of the Republic of Kazakhstan </w:t>
      </w:r>
      <w:r w:rsidR="00226B39">
        <w:rPr>
          <w:rFonts w:asciiTheme="majorBidi" w:hAnsiTheme="majorBidi" w:cstheme="majorBidi"/>
          <w:sz w:val="24"/>
          <w:szCs w:val="24"/>
          <w:lang w:val="en-GB"/>
        </w:rPr>
        <w:t xml:space="preserve">         </w:t>
      </w:r>
      <w:r w:rsidRPr="00626FA9">
        <w:rPr>
          <w:rFonts w:asciiTheme="majorBidi" w:hAnsiTheme="majorBidi" w:cstheme="majorBidi"/>
          <w:sz w:val="24"/>
          <w:szCs w:val="24"/>
          <w:lang w:val="en-GB"/>
        </w:rPr>
        <w:t>No.19-</w:t>
      </w:r>
      <w:r w:rsidR="00226B39">
        <w:rPr>
          <w:rFonts w:asciiTheme="majorBidi" w:hAnsiTheme="majorBidi" w:cstheme="majorBidi"/>
          <w:sz w:val="24"/>
          <w:szCs w:val="24"/>
          <w:lang w:val="en-GB"/>
        </w:rPr>
        <w:t>2</w:t>
      </w:r>
      <w:r w:rsidRPr="00626FA9">
        <w:rPr>
          <w:rFonts w:asciiTheme="majorBidi" w:hAnsiTheme="majorBidi" w:cstheme="majorBidi"/>
          <w:sz w:val="24"/>
          <w:szCs w:val="24"/>
          <w:lang w:val="en-GB"/>
        </w:rPr>
        <w:t xml:space="preserve">/824 dated May 13, 2019, </w:t>
      </w:r>
      <w:proofErr w:type="spellStart"/>
      <w:r w:rsidRPr="00626FA9">
        <w:rPr>
          <w:rFonts w:asciiTheme="majorBidi" w:hAnsiTheme="majorBidi" w:cstheme="majorBidi"/>
          <w:sz w:val="24"/>
          <w:szCs w:val="24"/>
          <w:lang w:val="en-GB"/>
        </w:rPr>
        <w:t>Yerlan</w:t>
      </w:r>
      <w:proofErr w:type="spellEnd"/>
      <w:r w:rsidRPr="00626FA9">
        <w:rPr>
          <w:rFonts w:asciiTheme="majorBidi" w:hAnsiTheme="majorBidi" w:cstheme="majorBidi"/>
          <w:sz w:val="24"/>
          <w:szCs w:val="24"/>
          <w:lang w:val="en-GB"/>
        </w:rPr>
        <w:t xml:space="preserve"> </w:t>
      </w:r>
      <w:proofErr w:type="spellStart"/>
      <w:r w:rsidR="0095537B">
        <w:rPr>
          <w:rFonts w:asciiTheme="majorBidi" w:hAnsiTheme="majorBidi" w:cstheme="majorBidi"/>
          <w:sz w:val="24"/>
          <w:szCs w:val="24"/>
          <w:lang w:val="en-GB"/>
        </w:rPr>
        <w:t>A</w:t>
      </w:r>
      <w:r w:rsidRPr="00626FA9">
        <w:rPr>
          <w:rFonts w:asciiTheme="majorBidi" w:hAnsiTheme="majorBidi" w:cstheme="majorBidi"/>
          <w:sz w:val="24"/>
          <w:szCs w:val="24"/>
          <w:lang w:val="en-GB"/>
        </w:rPr>
        <w:t>limzhanuly</w:t>
      </w:r>
      <w:proofErr w:type="spellEnd"/>
      <w:r w:rsidRPr="00626FA9">
        <w:rPr>
          <w:rFonts w:asciiTheme="majorBidi" w:hAnsiTheme="majorBidi" w:cstheme="majorBidi"/>
          <w:sz w:val="24"/>
          <w:szCs w:val="24"/>
          <w:lang w:val="en-GB"/>
        </w:rPr>
        <w:t xml:space="preserve"> </w:t>
      </w:r>
      <w:proofErr w:type="spellStart"/>
      <w:r w:rsidRPr="00626FA9">
        <w:rPr>
          <w:rFonts w:asciiTheme="majorBidi" w:hAnsiTheme="majorBidi" w:cstheme="majorBidi"/>
          <w:sz w:val="24"/>
          <w:szCs w:val="24"/>
          <w:lang w:val="en-GB"/>
        </w:rPr>
        <w:t>Baid</w:t>
      </w:r>
      <w:r w:rsidR="00907975">
        <w:rPr>
          <w:rFonts w:asciiTheme="majorBidi" w:hAnsiTheme="majorBidi" w:cstheme="majorBidi"/>
          <w:sz w:val="24"/>
          <w:szCs w:val="24"/>
          <w:lang w:val="en-GB"/>
        </w:rPr>
        <w:t>a</w:t>
      </w:r>
      <w:r w:rsidRPr="00626FA9">
        <w:rPr>
          <w:rFonts w:asciiTheme="majorBidi" w:hAnsiTheme="majorBidi" w:cstheme="majorBidi"/>
          <w:sz w:val="24"/>
          <w:szCs w:val="24"/>
          <w:lang w:val="en-GB"/>
        </w:rPr>
        <w:t>ulet</w:t>
      </w:r>
      <w:proofErr w:type="spellEnd"/>
      <w:r w:rsidRPr="00626FA9">
        <w:rPr>
          <w:rFonts w:asciiTheme="majorBidi" w:hAnsiTheme="majorBidi" w:cstheme="majorBidi"/>
          <w:sz w:val="24"/>
          <w:szCs w:val="24"/>
          <w:lang w:val="en-GB"/>
        </w:rPr>
        <w:t xml:space="preserve">, who took office on April 26, 2019, was appointed to the position of Acting </w:t>
      </w:r>
      <w:r w:rsidR="00907975" w:rsidRPr="00626FA9">
        <w:rPr>
          <w:rFonts w:asciiTheme="majorBidi" w:hAnsiTheme="majorBidi" w:cstheme="majorBidi"/>
          <w:sz w:val="24"/>
          <w:szCs w:val="24"/>
          <w:lang w:val="en-GB"/>
        </w:rPr>
        <w:t xml:space="preserve">Director </w:t>
      </w:r>
      <w:r w:rsidRPr="00626FA9">
        <w:rPr>
          <w:rFonts w:asciiTheme="majorBidi" w:hAnsiTheme="majorBidi" w:cstheme="majorBidi"/>
          <w:sz w:val="24"/>
          <w:szCs w:val="24"/>
          <w:lang w:val="en-GB"/>
        </w:rPr>
        <w:t xml:space="preserve">General in accordance with </w:t>
      </w:r>
      <w:r w:rsidR="00DC13EC">
        <w:rPr>
          <w:rFonts w:asciiTheme="majorBidi" w:hAnsiTheme="majorBidi" w:cstheme="majorBidi"/>
          <w:sz w:val="24"/>
          <w:szCs w:val="24"/>
          <w:lang w:val="en-GB"/>
        </w:rPr>
        <w:t xml:space="preserve">the </w:t>
      </w:r>
      <w:r w:rsidRPr="00626FA9">
        <w:rPr>
          <w:rFonts w:asciiTheme="majorBidi" w:hAnsiTheme="majorBidi" w:cstheme="majorBidi"/>
          <w:sz w:val="24"/>
          <w:szCs w:val="24"/>
          <w:lang w:val="en-GB"/>
        </w:rPr>
        <w:t>order No.1 of</w:t>
      </w:r>
      <w:r w:rsidR="00907975">
        <w:rPr>
          <w:rFonts w:asciiTheme="majorBidi" w:hAnsiTheme="majorBidi" w:cstheme="majorBidi"/>
          <w:sz w:val="24"/>
          <w:szCs w:val="24"/>
          <w:lang w:val="en-GB"/>
        </w:rPr>
        <w:t xml:space="preserve"> </w:t>
      </w:r>
      <w:r w:rsidR="00DC13EC" w:rsidRPr="00DC13EC">
        <w:rPr>
          <w:rFonts w:asciiTheme="majorBidi" w:hAnsiTheme="majorBidi" w:cstheme="majorBidi"/>
          <w:sz w:val="24"/>
          <w:szCs w:val="24"/>
          <w:lang w:val="en-GB"/>
        </w:rPr>
        <w:t xml:space="preserve">April 26, </w:t>
      </w:r>
      <w:r w:rsidRPr="00626FA9">
        <w:rPr>
          <w:rFonts w:asciiTheme="majorBidi" w:hAnsiTheme="majorBidi" w:cstheme="majorBidi"/>
          <w:sz w:val="24"/>
          <w:szCs w:val="24"/>
          <w:lang w:val="en-GB"/>
        </w:rPr>
        <w:t>2019.</w:t>
      </w:r>
    </w:p>
    <w:p w14:paraId="6ECD2A77" w14:textId="77777777" w:rsidR="00626FA9" w:rsidRDefault="00626FA9" w:rsidP="0095537B">
      <w:pPr>
        <w:pStyle w:val="a3"/>
        <w:tabs>
          <w:tab w:val="left" w:pos="993"/>
        </w:tabs>
        <w:spacing w:after="0"/>
        <w:ind w:left="0" w:firstLine="709"/>
        <w:jc w:val="both"/>
        <w:rPr>
          <w:rFonts w:asciiTheme="majorBidi" w:hAnsiTheme="majorBidi" w:cstheme="majorBidi"/>
          <w:sz w:val="24"/>
          <w:szCs w:val="24"/>
          <w:lang w:val="en-GB"/>
        </w:rPr>
      </w:pPr>
      <w:r w:rsidRPr="00626FA9">
        <w:rPr>
          <w:rFonts w:asciiTheme="majorBidi" w:hAnsiTheme="majorBidi" w:cstheme="majorBidi"/>
          <w:sz w:val="24"/>
          <w:szCs w:val="24"/>
          <w:lang w:val="en-GB"/>
        </w:rPr>
        <w:t xml:space="preserve">• On the basis of Resolution </w:t>
      </w:r>
      <w:proofErr w:type="spellStart"/>
      <w:proofErr w:type="gramStart"/>
      <w:r w:rsidRPr="00626FA9">
        <w:rPr>
          <w:rFonts w:asciiTheme="majorBidi" w:hAnsiTheme="majorBidi" w:cstheme="majorBidi"/>
          <w:sz w:val="24"/>
          <w:szCs w:val="24"/>
          <w:lang w:val="en-GB"/>
        </w:rPr>
        <w:t>No.IOFS</w:t>
      </w:r>
      <w:proofErr w:type="spellEnd"/>
      <w:proofErr w:type="gramEnd"/>
      <w:r w:rsidRPr="00626FA9">
        <w:rPr>
          <w:rFonts w:asciiTheme="majorBidi" w:hAnsiTheme="majorBidi" w:cstheme="majorBidi"/>
          <w:sz w:val="24"/>
          <w:szCs w:val="24"/>
          <w:lang w:val="en-GB"/>
        </w:rPr>
        <w:t xml:space="preserve">/GA/1-5-2019 of </w:t>
      </w:r>
      <w:r w:rsidR="00DC13EC" w:rsidRPr="00DC13EC">
        <w:rPr>
          <w:rFonts w:asciiTheme="majorBidi" w:hAnsiTheme="majorBidi" w:cstheme="majorBidi"/>
          <w:sz w:val="24"/>
          <w:szCs w:val="24"/>
          <w:lang w:val="en-GB"/>
        </w:rPr>
        <w:t xml:space="preserve">August 29, </w:t>
      </w:r>
      <w:r w:rsidRPr="00626FA9">
        <w:rPr>
          <w:rFonts w:asciiTheme="majorBidi" w:hAnsiTheme="majorBidi" w:cstheme="majorBidi"/>
          <w:sz w:val="24"/>
          <w:szCs w:val="24"/>
          <w:lang w:val="en-GB"/>
        </w:rPr>
        <w:t xml:space="preserve">2019, the second session of the General Assembly of the Islamic Organization for Food Security, </w:t>
      </w:r>
      <w:proofErr w:type="spellStart"/>
      <w:r w:rsidRPr="00626FA9">
        <w:rPr>
          <w:rFonts w:asciiTheme="majorBidi" w:hAnsiTheme="majorBidi" w:cstheme="majorBidi"/>
          <w:sz w:val="24"/>
          <w:szCs w:val="24"/>
          <w:lang w:val="en-GB"/>
        </w:rPr>
        <w:t>Yerlan</w:t>
      </w:r>
      <w:proofErr w:type="spellEnd"/>
      <w:r w:rsidRPr="00626FA9">
        <w:rPr>
          <w:rFonts w:asciiTheme="majorBidi" w:hAnsiTheme="majorBidi" w:cstheme="majorBidi"/>
          <w:sz w:val="24"/>
          <w:szCs w:val="24"/>
          <w:lang w:val="en-GB"/>
        </w:rPr>
        <w:t xml:space="preserve"> </w:t>
      </w:r>
      <w:proofErr w:type="spellStart"/>
      <w:r w:rsidR="0095537B">
        <w:rPr>
          <w:rFonts w:asciiTheme="majorBidi" w:hAnsiTheme="majorBidi" w:cstheme="majorBidi"/>
          <w:sz w:val="24"/>
          <w:szCs w:val="24"/>
          <w:lang w:val="en-GB"/>
        </w:rPr>
        <w:t>A</w:t>
      </w:r>
      <w:r w:rsidRPr="00626FA9">
        <w:rPr>
          <w:rFonts w:asciiTheme="majorBidi" w:hAnsiTheme="majorBidi" w:cstheme="majorBidi"/>
          <w:sz w:val="24"/>
          <w:szCs w:val="24"/>
          <w:lang w:val="en-GB"/>
        </w:rPr>
        <w:t>limzhanuly</w:t>
      </w:r>
      <w:proofErr w:type="spellEnd"/>
      <w:r w:rsidRPr="00626FA9">
        <w:rPr>
          <w:rFonts w:asciiTheme="majorBidi" w:hAnsiTheme="majorBidi" w:cstheme="majorBidi"/>
          <w:sz w:val="24"/>
          <w:szCs w:val="24"/>
          <w:lang w:val="en-GB"/>
        </w:rPr>
        <w:t xml:space="preserve"> </w:t>
      </w:r>
      <w:proofErr w:type="spellStart"/>
      <w:r w:rsidRPr="00626FA9">
        <w:rPr>
          <w:rFonts w:asciiTheme="majorBidi" w:hAnsiTheme="majorBidi" w:cstheme="majorBidi"/>
          <w:sz w:val="24"/>
          <w:szCs w:val="24"/>
          <w:lang w:val="en-GB"/>
        </w:rPr>
        <w:t>Baid</w:t>
      </w:r>
      <w:r w:rsidR="00907975">
        <w:rPr>
          <w:rFonts w:asciiTheme="majorBidi" w:hAnsiTheme="majorBidi" w:cstheme="majorBidi"/>
          <w:sz w:val="24"/>
          <w:szCs w:val="24"/>
          <w:lang w:val="en-GB"/>
        </w:rPr>
        <w:t>a</w:t>
      </w:r>
      <w:r w:rsidRPr="00626FA9">
        <w:rPr>
          <w:rFonts w:asciiTheme="majorBidi" w:hAnsiTheme="majorBidi" w:cstheme="majorBidi"/>
          <w:sz w:val="24"/>
          <w:szCs w:val="24"/>
          <w:lang w:val="en-GB"/>
        </w:rPr>
        <w:t>ulet</w:t>
      </w:r>
      <w:proofErr w:type="spellEnd"/>
      <w:r w:rsidRPr="00626FA9">
        <w:rPr>
          <w:rFonts w:asciiTheme="majorBidi" w:hAnsiTheme="majorBidi" w:cstheme="majorBidi"/>
          <w:sz w:val="24"/>
          <w:szCs w:val="24"/>
          <w:lang w:val="en-GB"/>
        </w:rPr>
        <w:t xml:space="preserve">, who took office on August 29, 2019, was appointed to the </w:t>
      </w:r>
      <w:r w:rsidR="00907975" w:rsidRPr="00907975">
        <w:rPr>
          <w:rFonts w:asciiTheme="majorBidi" w:hAnsiTheme="majorBidi" w:cstheme="majorBidi"/>
          <w:sz w:val="24"/>
          <w:szCs w:val="24"/>
          <w:lang w:val="en-GB"/>
        </w:rPr>
        <w:t>position</w:t>
      </w:r>
      <w:r w:rsidRPr="00626FA9">
        <w:rPr>
          <w:rFonts w:asciiTheme="majorBidi" w:hAnsiTheme="majorBidi" w:cstheme="majorBidi"/>
          <w:sz w:val="24"/>
          <w:szCs w:val="24"/>
          <w:lang w:val="en-GB"/>
        </w:rPr>
        <w:t xml:space="preserve"> of </w:t>
      </w:r>
      <w:r w:rsidR="00907975" w:rsidRPr="00626FA9">
        <w:rPr>
          <w:rFonts w:asciiTheme="majorBidi" w:hAnsiTheme="majorBidi" w:cstheme="majorBidi"/>
          <w:sz w:val="24"/>
          <w:szCs w:val="24"/>
          <w:lang w:val="en-GB"/>
        </w:rPr>
        <w:t xml:space="preserve">Director </w:t>
      </w:r>
      <w:r w:rsidRPr="00626FA9">
        <w:rPr>
          <w:rFonts w:asciiTheme="majorBidi" w:hAnsiTheme="majorBidi" w:cstheme="majorBidi"/>
          <w:sz w:val="24"/>
          <w:szCs w:val="24"/>
          <w:lang w:val="en-GB"/>
        </w:rPr>
        <w:t>General.</w:t>
      </w:r>
    </w:p>
    <w:p w14:paraId="4FE316FC" w14:textId="77777777" w:rsidR="00A2457A" w:rsidRPr="00A2457A" w:rsidRDefault="00A2457A" w:rsidP="0098409E">
      <w:pPr>
        <w:pStyle w:val="a3"/>
        <w:tabs>
          <w:tab w:val="left" w:pos="993"/>
        </w:tabs>
        <w:spacing w:after="0"/>
        <w:ind w:left="0" w:firstLine="709"/>
        <w:jc w:val="both"/>
        <w:rPr>
          <w:rFonts w:asciiTheme="majorBidi" w:hAnsiTheme="majorBidi" w:cstheme="majorBidi"/>
          <w:sz w:val="24"/>
          <w:szCs w:val="24"/>
          <w:lang w:val="en-GB"/>
        </w:rPr>
      </w:pPr>
      <w:r w:rsidRPr="00A2457A">
        <w:rPr>
          <w:rFonts w:asciiTheme="majorBidi" w:hAnsiTheme="majorBidi" w:cstheme="majorBidi"/>
          <w:b/>
          <w:bCs/>
          <w:sz w:val="24"/>
          <w:szCs w:val="24"/>
          <w:lang w:val="en-GB"/>
        </w:rPr>
        <w:t>Islamic Organization for Food Security</w:t>
      </w:r>
      <w:r w:rsidRPr="00A2457A">
        <w:rPr>
          <w:lang w:val="en-GB"/>
        </w:rPr>
        <w:t xml:space="preserve"> </w:t>
      </w:r>
      <w:r w:rsidRPr="00A2457A">
        <w:rPr>
          <w:rFonts w:asciiTheme="majorBidi" w:hAnsiTheme="majorBidi" w:cstheme="majorBidi"/>
          <w:sz w:val="24"/>
          <w:szCs w:val="24"/>
          <w:lang w:val="en-GB"/>
        </w:rPr>
        <w:t xml:space="preserve">has </w:t>
      </w:r>
      <w:r w:rsidR="0098409E" w:rsidRPr="0098409E">
        <w:rPr>
          <w:rFonts w:asciiTheme="majorBidi" w:hAnsiTheme="majorBidi" w:cstheme="majorBidi"/>
          <w:sz w:val="24"/>
          <w:szCs w:val="24"/>
          <w:lang w:val="en-GB"/>
        </w:rPr>
        <w:t>monetary funds</w:t>
      </w:r>
      <w:r w:rsidRPr="00A2457A">
        <w:rPr>
          <w:rFonts w:asciiTheme="majorBidi" w:hAnsiTheme="majorBidi" w:cstheme="majorBidi"/>
          <w:sz w:val="24"/>
          <w:szCs w:val="24"/>
          <w:lang w:val="en-GB"/>
        </w:rPr>
        <w:t xml:space="preserve"> in current and foreign currency accounts </w:t>
      </w:r>
      <w:r w:rsidR="007D04A2">
        <w:rPr>
          <w:rFonts w:asciiTheme="majorBidi" w:hAnsiTheme="majorBidi" w:cstheme="majorBidi"/>
          <w:sz w:val="24"/>
          <w:szCs w:val="24"/>
          <w:lang w:val="en-GB"/>
        </w:rPr>
        <w:t xml:space="preserve">in the </w:t>
      </w:r>
      <w:r w:rsidR="007D04A2" w:rsidRPr="007D04A2">
        <w:rPr>
          <w:rFonts w:asciiTheme="majorBidi" w:hAnsiTheme="majorBidi" w:cstheme="majorBidi"/>
          <w:sz w:val="24"/>
          <w:szCs w:val="24"/>
          <w:lang w:val="en-GB"/>
        </w:rPr>
        <w:t>«</w:t>
      </w:r>
      <w:r w:rsidRPr="00A2457A">
        <w:rPr>
          <w:rFonts w:asciiTheme="majorBidi" w:hAnsiTheme="majorBidi" w:cstheme="majorBidi"/>
          <w:sz w:val="24"/>
          <w:szCs w:val="24"/>
          <w:lang w:val="en-GB"/>
        </w:rPr>
        <w:t xml:space="preserve">Islamic Bank </w:t>
      </w:r>
      <w:r w:rsidR="007D04A2" w:rsidRPr="007D04A2">
        <w:rPr>
          <w:rFonts w:asciiTheme="majorBidi" w:hAnsiTheme="majorBidi" w:cstheme="majorBidi"/>
          <w:sz w:val="24"/>
          <w:szCs w:val="24"/>
          <w:lang w:val="en-GB"/>
        </w:rPr>
        <w:t>«</w:t>
      </w:r>
      <w:r w:rsidRPr="00A2457A">
        <w:rPr>
          <w:rFonts w:asciiTheme="majorBidi" w:hAnsiTheme="majorBidi" w:cstheme="majorBidi"/>
          <w:sz w:val="24"/>
          <w:szCs w:val="24"/>
          <w:lang w:val="en-GB"/>
        </w:rPr>
        <w:t xml:space="preserve">Al </w:t>
      </w:r>
      <w:proofErr w:type="spellStart"/>
      <w:r w:rsidRPr="00A2457A">
        <w:rPr>
          <w:rFonts w:asciiTheme="majorBidi" w:hAnsiTheme="majorBidi" w:cstheme="majorBidi"/>
          <w:sz w:val="24"/>
          <w:szCs w:val="24"/>
          <w:lang w:val="en-GB"/>
        </w:rPr>
        <w:t>Hilal</w:t>
      </w:r>
      <w:proofErr w:type="spellEnd"/>
      <w:r w:rsidR="007D04A2" w:rsidRPr="007D04A2">
        <w:rPr>
          <w:rFonts w:asciiTheme="majorBidi" w:hAnsiTheme="majorBidi" w:cstheme="majorBidi"/>
          <w:sz w:val="24"/>
          <w:szCs w:val="24"/>
          <w:lang w:val="en-GB"/>
        </w:rPr>
        <w:t>»</w:t>
      </w:r>
      <w:r w:rsidRPr="00A2457A">
        <w:rPr>
          <w:rFonts w:asciiTheme="majorBidi" w:hAnsiTheme="majorBidi" w:cstheme="majorBidi"/>
          <w:sz w:val="24"/>
          <w:szCs w:val="24"/>
          <w:lang w:val="en-GB"/>
        </w:rPr>
        <w:t xml:space="preserve"> JSC, </w:t>
      </w:r>
      <w:r w:rsidR="0098409E" w:rsidRPr="0098409E">
        <w:rPr>
          <w:rFonts w:asciiTheme="majorBidi" w:hAnsiTheme="majorBidi" w:cstheme="majorBidi"/>
          <w:sz w:val="24"/>
          <w:szCs w:val="24"/>
          <w:lang w:val="en-GB"/>
        </w:rPr>
        <w:t>monetary funds</w:t>
      </w:r>
      <w:r w:rsidRPr="00A2457A">
        <w:rPr>
          <w:rFonts w:asciiTheme="majorBidi" w:hAnsiTheme="majorBidi" w:cstheme="majorBidi"/>
          <w:sz w:val="24"/>
          <w:szCs w:val="24"/>
          <w:lang w:val="en-GB"/>
        </w:rPr>
        <w:t xml:space="preserve"> in cash at the cash desk (in tenge of the Republic of Kazakhstan and in US dollars) and </w:t>
      </w:r>
      <w:r w:rsidR="0098409E" w:rsidRPr="0098409E">
        <w:rPr>
          <w:rFonts w:asciiTheme="majorBidi" w:hAnsiTheme="majorBidi" w:cstheme="majorBidi"/>
          <w:sz w:val="24"/>
          <w:szCs w:val="24"/>
          <w:lang w:val="en-GB"/>
        </w:rPr>
        <w:t>monetary funds</w:t>
      </w:r>
      <w:r w:rsidRPr="00A2457A">
        <w:rPr>
          <w:rFonts w:asciiTheme="majorBidi" w:hAnsiTheme="majorBidi" w:cstheme="majorBidi"/>
          <w:sz w:val="24"/>
          <w:szCs w:val="24"/>
          <w:lang w:val="en-GB"/>
        </w:rPr>
        <w:t xml:space="preserve"> in deposit bank accounts.</w:t>
      </w:r>
    </w:p>
    <w:p w14:paraId="55F58FD9" w14:textId="5C0E7282" w:rsidR="00A2457A" w:rsidRPr="005541AC" w:rsidRDefault="00A2457A" w:rsidP="005541AC">
      <w:pPr>
        <w:tabs>
          <w:tab w:val="left" w:pos="993"/>
        </w:tabs>
        <w:spacing w:after="0"/>
        <w:jc w:val="both"/>
        <w:rPr>
          <w:rFonts w:asciiTheme="majorBidi" w:hAnsiTheme="majorBidi" w:cstheme="majorBidi"/>
          <w:sz w:val="24"/>
          <w:szCs w:val="24"/>
          <w:lang w:val="en-GB"/>
        </w:rPr>
      </w:pPr>
      <w:r w:rsidRPr="005541AC">
        <w:rPr>
          <w:rFonts w:asciiTheme="majorBidi" w:hAnsiTheme="majorBidi" w:cstheme="majorBidi"/>
          <w:sz w:val="24"/>
          <w:szCs w:val="24"/>
          <w:lang w:val="en-GB"/>
        </w:rPr>
        <w:t>The reporting fiscal year begins on January 1 and ends on December 31.</w:t>
      </w:r>
    </w:p>
    <w:p w14:paraId="15037C6F" w14:textId="77777777" w:rsidR="005541AC" w:rsidRDefault="00A2457A" w:rsidP="005541AC">
      <w:pPr>
        <w:spacing w:after="0"/>
        <w:jc w:val="both"/>
        <w:rPr>
          <w:rFonts w:asciiTheme="majorBidi" w:hAnsiTheme="majorBidi" w:cstheme="majorBidi"/>
          <w:sz w:val="24"/>
          <w:szCs w:val="24"/>
          <w:lang w:val="en-GB"/>
        </w:rPr>
      </w:pPr>
      <w:r w:rsidRPr="00A2457A">
        <w:rPr>
          <w:rFonts w:asciiTheme="majorBidi" w:hAnsiTheme="majorBidi" w:cstheme="majorBidi"/>
          <w:sz w:val="24"/>
          <w:szCs w:val="24"/>
          <w:lang w:val="en-GB"/>
        </w:rPr>
        <w:lastRenderedPageBreak/>
        <w:t>For 2019, the financial resources of the Islamic Organization for Food Security amounted to 749</w:t>
      </w:r>
      <w:r w:rsidR="0098409E" w:rsidRPr="0098409E">
        <w:rPr>
          <w:rFonts w:asciiTheme="majorBidi" w:hAnsiTheme="majorBidi" w:cstheme="majorBidi"/>
          <w:sz w:val="24"/>
          <w:szCs w:val="24"/>
          <w:lang w:val="en-GB"/>
        </w:rPr>
        <w:t xml:space="preserve"> </w:t>
      </w:r>
      <w:r w:rsidRPr="00A2457A">
        <w:rPr>
          <w:rFonts w:asciiTheme="majorBidi" w:hAnsiTheme="majorBidi" w:cstheme="majorBidi"/>
          <w:sz w:val="24"/>
          <w:szCs w:val="24"/>
          <w:lang w:val="en-GB"/>
        </w:rPr>
        <w:t xml:space="preserve">103 </w:t>
      </w:r>
      <w:r w:rsidR="00D14252" w:rsidRPr="00D14252">
        <w:rPr>
          <w:rFonts w:asciiTheme="majorBidi" w:hAnsiTheme="majorBidi" w:cstheme="majorBidi"/>
          <w:sz w:val="24"/>
          <w:szCs w:val="24"/>
          <w:lang w:val="en-GB"/>
        </w:rPr>
        <w:t xml:space="preserve">US dollars </w:t>
      </w:r>
      <w:r w:rsidRPr="00A2457A">
        <w:rPr>
          <w:rFonts w:asciiTheme="majorBidi" w:hAnsiTheme="majorBidi" w:cstheme="majorBidi"/>
          <w:sz w:val="24"/>
          <w:szCs w:val="24"/>
          <w:lang w:val="en-GB"/>
        </w:rPr>
        <w:t xml:space="preserve">of the annual contribution from the Republic of Kazakhstan, as well as </w:t>
      </w:r>
      <w:r w:rsidR="0098409E">
        <w:rPr>
          <w:rFonts w:asciiTheme="majorBidi" w:hAnsiTheme="majorBidi" w:cstheme="majorBidi"/>
          <w:sz w:val="24"/>
          <w:szCs w:val="24"/>
          <w:lang w:val="en-GB"/>
        </w:rPr>
        <w:t xml:space="preserve">the </w:t>
      </w:r>
      <w:r w:rsidRPr="00A2457A">
        <w:rPr>
          <w:rFonts w:asciiTheme="majorBidi" w:hAnsiTheme="majorBidi" w:cstheme="majorBidi"/>
          <w:sz w:val="24"/>
          <w:szCs w:val="24"/>
          <w:lang w:val="en-GB"/>
        </w:rPr>
        <w:t xml:space="preserve">financial assistance, according to the letter </w:t>
      </w:r>
      <w:r w:rsidR="0098409E" w:rsidRPr="0098409E">
        <w:rPr>
          <w:rFonts w:asciiTheme="majorBidi" w:hAnsiTheme="majorBidi" w:cstheme="majorBidi"/>
          <w:sz w:val="24"/>
          <w:szCs w:val="24"/>
          <w:lang w:val="en-GB"/>
        </w:rPr>
        <w:t>«</w:t>
      </w:r>
      <w:r w:rsidR="006A080A">
        <w:rPr>
          <w:rFonts w:asciiTheme="majorBidi" w:hAnsiTheme="majorBidi" w:cstheme="majorBidi"/>
          <w:sz w:val="24"/>
          <w:szCs w:val="24"/>
          <w:lang w:val="en-GB"/>
        </w:rPr>
        <w:t>I</w:t>
      </w:r>
      <w:r w:rsidRPr="00A2457A">
        <w:rPr>
          <w:rFonts w:asciiTheme="majorBidi" w:hAnsiTheme="majorBidi" w:cstheme="majorBidi"/>
          <w:sz w:val="24"/>
          <w:szCs w:val="24"/>
          <w:lang w:val="en-GB"/>
        </w:rPr>
        <w:t xml:space="preserve">BR CRS/ASIA/2087 291018 SP IOFS/BNK/ALHILAL/2018-3 from </w:t>
      </w:r>
      <w:r w:rsidR="00CE406C">
        <w:rPr>
          <w:rFonts w:asciiTheme="majorBidi" w:hAnsiTheme="majorBidi" w:cstheme="majorBidi"/>
          <w:sz w:val="24"/>
          <w:szCs w:val="24"/>
          <w:lang w:val="en-GB"/>
        </w:rPr>
        <w:t xml:space="preserve">December </w:t>
      </w:r>
      <w:r w:rsidRPr="00A2457A">
        <w:rPr>
          <w:rFonts w:asciiTheme="majorBidi" w:hAnsiTheme="majorBidi" w:cstheme="majorBidi"/>
          <w:sz w:val="24"/>
          <w:szCs w:val="24"/>
          <w:lang w:val="en-GB"/>
        </w:rPr>
        <w:t>26</w:t>
      </w:r>
      <w:r w:rsidR="00CE406C">
        <w:rPr>
          <w:rFonts w:asciiTheme="majorBidi" w:hAnsiTheme="majorBidi" w:cstheme="majorBidi"/>
          <w:sz w:val="24"/>
          <w:szCs w:val="24"/>
          <w:lang w:val="en-GB"/>
        </w:rPr>
        <w:t xml:space="preserve">, </w:t>
      </w:r>
      <w:r w:rsidRPr="00A2457A">
        <w:rPr>
          <w:rFonts w:asciiTheme="majorBidi" w:hAnsiTheme="majorBidi" w:cstheme="majorBidi"/>
          <w:sz w:val="24"/>
          <w:szCs w:val="24"/>
          <w:lang w:val="en-GB"/>
        </w:rPr>
        <w:t>2018</w:t>
      </w:r>
      <w:r w:rsidR="00611A7E" w:rsidRPr="00611A7E">
        <w:rPr>
          <w:rFonts w:asciiTheme="majorBidi" w:hAnsiTheme="majorBidi" w:cstheme="majorBidi"/>
          <w:sz w:val="24"/>
          <w:szCs w:val="24"/>
          <w:lang w:val="en-GB"/>
        </w:rPr>
        <w:t>»</w:t>
      </w:r>
      <w:r w:rsidRPr="00A2457A">
        <w:rPr>
          <w:rFonts w:asciiTheme="majorBidi" w:hAnsiTheme="majorBidi" w:cstheme="majorBidi"/>
          <w:sz w:val="24"/>
          <w:szCs w:val="24"/>
          <w:lang w:val="en-GB"/>
        </w:rPr>
        <w:t xml:space="preserve"> in the amount of 29</w:t>
      </w:r>
      <w:r w:rsidR="00611A7E" w:rsidRPr="00611A7E">
        <w:rPr>
          <w:rFonts w:asciiTheme="majorBidi" w:hAnsiTheme="majorBidi" w:cstheme="majorBidi"/>
          <w:sz w:val="24"/>
          <w:szCs w:val="24"/>
          <w:lang w:val="en-GB"/>
        </w:rPr>
        <w:t xml:space="preserve"> </w:t>
      </w:r>
      <w:r w:rsidRPr="00A2457A">
        <w:rPr>
          <w:rFonts w:asciiTheme="majorBidi" w:hAnsiTheme="majorBidi" w:cstheme="majorBidi"/>
          <w:sz w:val="24"/>
          <w:szCs w:val="24"/>
          <w:lang w:val="en-GB"/>
        </w:rPr>
        <w:t>400 US dollars.</w:t>
      </w:r>
    </w:p>
    <w:p w14:paraId="2EE4F172" w14:textId="24B6D483" w:rsidR="00A2457A" w:rsidRDefault="00A2457A" w:rsidP="005541AC">
      <w:pPr>
        <w:spacing w:after="0"/>
        <w:jc w:val="both"/>
        <w:rPr>
          <w:rFonts w:asciiTheme="majorBidi" w:hAnsiTheme="majorBidi" w:cstheme="majorBidi"/>
          <w:sz w:val="24"/>
          <w:szCs w:val="24"/>
          <w:lang w:val="en-GB"/>
        </w:rPr>
      </w:pPr>
      <w:r w:rsidRPr="00A2457A">
        <w:rPr>
          <w:rFonts w:asciiTheme="majorBidi" w:hAnsiTheme="majorBidi" w:cstheme="majorBidi"/>
          <w:sz w:val="24"/>
          <w:szCs w:val="24"/>
          <w:lang w:val="en-GB"/>
        </w:rPr>
        <w:t xml:space="preserve">For the reporting period, cash and bank expenses amounted to </w:t>
      </w:r>
      <w:r w:rsidRPr="00CE406C">
        <w:rPr>
          <w:rFonts w:asciiTheme="majorBidi" w:hAnsiTheme="majorBidi" w:cstheme="majorBidi"/>
          <w:b/>
          <w:bCs/>
          <w:sz w:val="24"/>
          <w:szCs w:val="24"/>
          <w:lang w:val="en-GB"/>
        </w:rPr>
        <w:t>679,688 US dollars</w:t>
      </w:r>
      <w:r w:rsidRPr="00A2457A">
        <w:rPr>
          <w:rFonts w:asciiTheme="majorBidi" w:hAnsiTheme="majorBidi" w:cstheme="majorBidi"/>
          <w:sz w:val="24"/>
          <w:szCs w:val="24"/>
          <w:lang w:val="en-GB"/>
        </w:rPr>
        <w:t xml:space="preserve">, including, by </w:t>
      </w:r>
      <w:r w:rsidR="00CE406C" w:rsidRPr="00CE406C">
        <w:rPr>
          <w:rFonts w:asciiTheme="majorBidi" w:hAnsiTheme="majorBidi" w:cstheme="majorBidi"/>
          <w:sz w:val="24"/>
          <w:szCs w:val="24"/>
          <w:lang w:val="en-GB"/>
        </w:rPr>
        <w:t xml:space="preserve">sources of </w:t>
      </w:r>
      <w:r w:rsidRPr="00A2457A">
        <w:rPr>
          <w:rFonts w:asciiTheme="majorBidi" w:hAnsiTheme="majorBidi" w:cstheme="majorBidi"/>
          <w:sz w:val="24"/>
          <w:szCs w:val="24"/>
          <w:lang w:val="en-GB"/>
        </w:rPr>
        <w:t>expenditure</w:t>
      </w:r>
      <w:r w:rsidR="00CE406C">
        <w:rPr>
          <w:rFonts w:asciiTheme="majorBidi" w:hAnsiTheme="majorBidi" w:cstheme="majorBidi"/>
          <w:sz w:val="24"/>
          <w:szCs w:val="24"/>
          <w:lang w:val="en-GB"/>
        </w:rPr>
        <w:t xml:space="preserve"> items</w:t>
      </w:r>
      <w:r w:rsidRPr="00A2457A">
        <w:rPr>
          <w:rFonts w:asciiTheme="majorBidi" w:hAnsiTheme="majorBidi" w:cstheme="majorBidi"/>
          <w:sz w:val="24"/>
          <w:szCs w:val="24"/>
          <w:lang w:val="en-GB"/>
        </w:rPr>
        <w:t>:</w:t>
      </w:r>
    </w:p>
    <w:p w14:paraId="200F5D4F" w14:textId="77777777" w:rsidR="00972CD7" w:rsidRDefault="00972CD7" w:rsidP="00BB263F">
      <w:pPr>
        <w:pStyle w:val="a3"/>
        <w:tabs>
          <w:tab w:val="left" w:pos="993"/>
        </w:tabs>
        <w:spacing w:after="0"/>
        <w:ind w:left="0" w:firstLine="709"/>
        <w:jc w:val="both"/>
        <w:rPr>
          <w:rFonts w:asciiTheme="majorBidi" w:hAnsiTheme="majorBidi" w:cstheme="majorBidi"/>
          <w:b/>
          <w:bCs/>
          <w:sz w:val="24"/>
          <w:szCs w:val="24"/>
          <w:lang w:val="en-GB"/>
        </w:rPr>
      </w:pPr>
    </w:p>
    <w:p w14:paraId="33030D21" w14:textId="77777777" w:rsidR="00BB263F" w:rsidRDefault="00BB263F" w:rsidP="00BB263F">
      <w:pPr>
        <w:pStyle w:val="a3"/>
        <w:tabs>
          <w:tab w:val="left" w:pos="993"/>
        </w:tabs>
        <w:spacing w:after="0"/>
        <w:ind w:left="0" w:firstLine="709"/>
        <w:jc w:val="both"/>
        <w:rPr>
          <w:rFonts w:asciiTheme="majorBidi" w:hAnsiTheme="majorBidi" w:cstheme="majorBidi"/>
          <w:b/>
          <w:bCs/>
          <w:sz w:val="24"/>
          <w:szCs w:val="24"/>
          <w:lang w:val="en-GB"/>
        </w:rPr>
      </w:pPr>
      <w:r w:rsidRPr="00BB263F">
        <w:rPr>
          <w:rFonts w:asciiTheme="majorBidi" w:hAnsiTheme="majorBidi" w:cstheme="majorBidi"/>
          <w:b/>
          <w:bCs/>
          <w:sz w:val="24"/>
          <w:szCs w:val="24"/>
          <w:lang w:val="en-GB"/>
        </w:rPr>
        <w:t>Table No.1</w:t>
      </w:r>
    </w:p>
    <w:p w14:paraId="171B7360" w14:textId="77777777" w:rsidR="00972CD7" w:rsidRPr="00BB263F" w:rsidRDefault="00972CD7" w:rsidP="00BB263F">
      <w:pPr>
        <w:pStyle w:val="a3"/>
        <w:tabs>
          <w:tab w:val="left" w:pos="993"/>
        </w:tabs>
        <w:spacing w:after="0"/>
        <w:ind w:left="0" w:firstLine="709"/>
        <w:jc w:val="both"/>
        <w:rPr>
          <w:rFonts w:asciiTheme="majorBidi" w:hAnsiTheme="majorBidi" w:cstheme="majorBidi"/>
          <w:b/>
          <w:bCs/>
          <w:sz w:val="24"/>
          <w:szCs w:val="24"/>
          <w:lang w:val="en-GB"/>
        </w:rPr>
      </w:pPr>
    </w:p>
    <w:tbl>
      <w:tblPr>
        <w:tblStyle w:val="a4"/>
        <w:tblW w:w="9747" w:type="dxa"/>
        <w:tblLook w:val="04A0" w:firstRow="1" w:lastRow="0" w:firstColumn="1" w:lastColumn="0" w:noHBand="0" w:noVBand="1"/>
      </w:tblPr>
      <w:tblGrid>
        <w:gridCol w:w="1403"/>
        <w:gridCol w:w="3950"/>
        <w:gridCol w:w="4394"/>
      </w:tblGrid>
      <w:tr w:rsidR="00BB263F" w:rsidRPr="00F5674E" w14:paraId="60DD350C" w14:textId="77777777" w:rsidTr="00BB263F">
        <w:tc>
          <w:tcPr>
            <w:tcW w:w="1403" w:type="dxa"/>
          </w:tcPr>
          <w:p w14:paraId="1325DFD4" w14:textId="77777777" w:rsidR="00BB263F" w:rsidRPr="00E17D32" w:rsidRDefault="006F1AA3" w:rsidP="006F1AA3">
            <w:pPr>
              <w:pStyle w:val="a3"/>
              <w:tabs>
                <w:tab w:val="left" w:pos="993"/>
              </w:tabs>
              <w:ind w:left="0"/>
              <w:jc w:val="both"/>
              <w:rPr>
                <w:rFonts w:asciiTheme="majorBidi" w:hAnsiTheme="majorBidi" w:cstheme="majorBidi"/>
                <w:b/>
                <w:bCs/>
                <w:sz w:val="24"/>
                <w:szCs w:val="24"/>
                <w:lang w:val="en-GB"/>
              </w:rPr>
            </w:pPr>
            <w:r w:rsidRPr="006F1AA3">
              <w:rPr>
                <w:rFonts w:asciiTheme="majorBidi" w:hAnsiTheme="majorBidi" w:cstheme="majorBidi"/>
                <w:b/>
                <w:bCs/>
                <w:sz w:val="24"/>
                <w:szCs w:val="24"/>
                <w:lang w:val="en-GB"/>
              </w:rPr>
              <w:t>No.in sequence</w:t>
            </w:r>
          </w:p>
        </w:tc>
        <w:tc>
          <w:tcPr>
            <w:tcW w:w="3950" w:type="dxa"/>
          </w:tcPr>
          <w:p w14:paraId="2F08731A" w14:textId="77777777" w:rsidR="00BB263F" w:rsidRPr="00E17D32" w:rsidRDefault="00BB263F" w:rsidP="00A2457A">
            <w:pPr>
              <w:pStyle w:val="a3"/>
              <w:tabs>
                <w:tab w:val="left" w:pos="993"/>
              </w:tabs>
              <w:ind w:left="0"/>
              <w:jc w:val="both"/>
              <w:rPr>
                <w:rFonts w:asciiTheme="majorBidi" w:hAnsiTheme="majorBidi" w:cstheme="majorBidi"/>
                <w:b/>
                <w:bCs/>
                <w:sz w:val="24"/>
                <w:szCs w:val="24"/>
                <w:lang w:val="en-GB"/>
              </w:rPr>
            </w:pPr>
            <w:r w:rsidRPr="00E17D32">
              <w:rPr>
                <w:rFonts w:asciiTheme="majorBidi" w:hAnsiTheme="majorBidi" w:cstheme="majorBidi"/>
                <w:b/>
                <w:bCs/>
                <w:sz w:val="24"/>
                <w:szCs w:val="24"/>
                <w:lang w:val="en-GB"/>
              </w:rPr>
              <w:t>TITLES</w:t>
            </w:r>
          </w:p>
        </w:tc>
        <w:tc>
          <w:tcPr>
            <w:tcW w:w="4394" w:type="dxa"/>
          </w:tcPr>
          <w:p w14:paraId="723470ED" w14:textId="77777777" w:rsidR="00BB263F" w:rsidRPr="00E17D32" w:rsidRDefault="00BB263F" w:rsidP="00A2457A">
            <w:pPr>
              <w:pStyle w:val="a3"/>
              <w:tabs>
                <w:tab w:val="left" w:pos="993"/>
              </w:tabs>
              <w:ind w:left="0"/>
              <w:jc w:val="both"/>
              <w:rPr>
                <w:rFonts w:asciiTheme="majorBidi" w:hAnsiTheme="majorBidi" w:cstheme="majorBidi"/>
                <w:b/>
                <w:bCs/>
                <w:sz w:val="24"/>
                <w:szCs w:val="24"/>
                <w:lang w:val="en-GB"/>
              </w:rPr>
            </w:pPr>
            <w:r w:rsidRPr="00E17D32">
              <w:rPr>
                <w:rFonts w:asciiTheme="majorBidi" w:hAnsiTheme="majorBidi" w:cstheme="majorBidi"/>
                <w:b/>
                <w:bCs/>
                <w:sz w:val="24"/>
                <w:szCs w:val="24"/>
                <w:lang w:val="en-GB"/>
              </w:rPr>
              <w:t>Cash and Bank expenses (USD)</w:t>
            </w:r>
          </w:p>
        </w:tc>
      </w:tr>
      <w:tr w:rsidR="00BB263F" w14:paraId="62ABB674" w14:textId="77777777" w:rsidTr="00BB263F">
        <w:tc>
          <w:tcPr>
            <w:tcW w:w="1403" w:type="dxa"/>
          </w:tcPr>
          <w:p w14:paraId="2148FE6E" w14:textId="77777777" w:rsidR="00BB263F" w:rsidRDefault="00BB263F" w:rsidP="00A2457A">
            <w:pPr>
              <w:pStyle w:val="a3"/>
              <w:tabs>
                <w:tab w:val="left" w:pos="993"/>
              </w:tabs>
              <w:ind w:left="0"/>
              <w:jc w:val="both"/>
              <w:rPr>
                <w:rFonts w:asciiTheme="majorBidi" w:hAnsiTheme="majorBidi" w:cstheme="majorBidi"/>
                <w:sz w:val="24"/>
                <w:szCs w:val="24"/>
                <w:lang w:val="en-GB"/>
              </w:rPr>
            </w:pPr>
            <w:r>
              <w:rPr>
                <w:rFonts w:asciiTheme="majorBidi" w:hAnsiTheme="majorBidi" w:cstheme="majorBidi"/>
                <w:sz w:val="24"/>
                <w:szCs w:val="24"/>
                <w:lang w:val="en-GB"/>
              </w:rPr>
              <w:t>1</w:t>
            </w:r>
          </w:p>
        </w:tc>
        <w:tc>
          <w:tcPr>
            <w:tcW w:w="3950" w:type="dxa"/>
          </w:tcPr>
          <w:p w14:paraId="0855791D" w14:textId="77777777" w:rsidR="00BB263F" w:rsidRPr="00BB263F" w:rsidRDefault="00BB263F" w:rsidP="00A2457A">
            <w:pPr>
              <w:pStyle w:val="a3"/>
              <w:tabs>
                <w:tab w:val="left" w:pos="993"/>
              </w:tabs>
              <w:ind w:left="0"/>
              <w:jc w:val="both"/>
              <w:rPr>
                <w:rFonts w:asciiTheme="majorBidi" w:hAnsiTheme="majorBidi" w:cstheme="majorBidi"/>
                <w:sz w:val="24"/>
                <w:szCs w:val="24"/>
                <w:lang w:val="en-GB"/>
              </w:rPr>
            </w:pPr>
            <w:r w:rsidRPr="00BB263F">
              <w:rPr>
                <w:rFonts w:asciiTheme="majorBidi" w:hAnsiTheme="majorBidi" w:cstheme="majorBidi"/>
                <w:sz w:val="24"/>
                <w:szCs w:val="24"/>
                <w:lang w:val="en-GB"/>
              </w:rPr>
              <w:t>PERSONNEL EMOLUMENTS</w:t>
            </w:r>
          </w:p>
        </w:tc>
        <w:tc>
          <w:tcPr>
            <w:tcW w:w="4394" w:type="dxa"/>
          </w:tcPr>
          <w:p w14:paraId="5213F506" w14:textId="77777777" w:rsidR="00BB263F" w:rsidRPr="00BB263F" w:rsidRDefault="00BB263F" w:rsidP="00A2457A">
            <w:pPr>
              <w:pStyle w:val="a3"/>
              <w:tabs>
                <w:tab w:val="left" w:pos="993"/>
              </w:tabs>
              <w:ind w:left="0"/>
              <w:jc w:val="both"/>
              <w:rPr>
                <w:rFonts w:asciiTheme="majorBidi" w:hAnsiTheme="majorBidi" w:cstheme="majorBidi"/>
                <w:sz w:val="24"/>
                <w:szCs w:val="24"/>
                <w:lang w:val="en-GB"/>
              </w:rPr>
            </w:pPr>
            <w:r w:rsidRPr="00BB263F">
              <w:rPr>
                <w:rFonts w:asciiTheme="majorBidi" w:hAnsiTheme="majorBidi" w:cstheme="majorBidi"/>
                <w:sz w:val="24"/>
                <w:szCs w:val="24"/>
                <w:lang w:val="en-GB"/>
              </w:rPr>
              <w:t>303687</w:t>
            </w:r>
          </w:p>
        </w:tc>
      </w:tr>
      <w:tr w:rsidR="00BB263F" w14:paraId="3DBF47D4" w14:textId="77777777" w:rsidTr="00BB263F">
        <w:tc>
          <w:tcPr>
            <w:tcW w:w="1403" w:type="dxa"/>
          </w:tcPr>
          <w:p w14:paraId="708360B8" w14:textId="77777777" w:rsidR="00BB263F" w:rsidRDefault="00BB263F" w:rsidP="00A2457A">
            <w:pPr>
              <w:pStyle w:val="a3"/>
              <w:tabs>
                <w:tab w:val="left" w:pos="993"/>
              </w:tabs>
              <w:ind w:left="0"/>
              <w:jc w:val="both"/>
              <w:rPr>
                <w:rFonts w:asciiTheme="majorBidi" w:hAnsiTheme="majorBidi" w:cstheme="majorBidi"/>
                <w:sz w:val="24"/>
                <w:szCs w:val="24"/>
                <w:lang w:val="en-GB"/>
              </w:rPr>
            </w:pPr>
            <w:r>
              <w:rPr>
                <w:rFonts w:asciiTheme="majorBidi" w:hAnsiTheme="majorBidi" w:cstheme="majorBidi"/>
                <w:sz w:val="24"/>
                <w:szCs w:val="24"/>
                <w:lang w:val="en-GB"/>
              </w:rPr>
              <w:t>2</w:t>
            </w:r>
          </w:p>
        </w:tc>
        <w:tc>
          <w:tcPr>
            <w:tcW w:w="3950" w:type="dxa"/>
          </w:tcPr>
          <w:p w14:paraId="7B227836" w14:textId="77777777" w:rsidR="00BB263F" w:rsidRPr="00BB263F" w:rsidRDefault="00BB263F" w:rsidP="00A2457A">
            <w:pPr>
              <w:pStyle w:val="a3"/>
              <w:tabs>
                <w:tab w:val="left" w:pos="993"/>
              </w:tabs>
              <w:ind w:left="0"/>
              <w:jc w:val="both"/>
              <w:rPr>
                <w:rFonts w:asciiTheme="majorBidi" w:hAnsiTheme="majorBidi" w:cstheme="majorBidi"/>
                <w:sz w:val="24"/>
                <w:szCs w:val="24"/>
                <w:lang w:val="en-GB"/>
              </w:rPr>
            </w:pPr>
            <w:r w:rsidRPr="00BB263F">
              <w:rPr>
                <w:rFonts w:asciiTheme="majorBidi" w:hAnsiTheme="majorBidi" w:cstheme="majorBidi"/>
                <w:sz w:val="24"/>
                <w:szCs w:val="24"/>
                <w:lang w:val="en-GB"/>
              </w:rPr>
              <w:t>RECURRENT EXPENDITURES</w:t>
            </w:r>
          </w:p>
        </w:tc>
        <w:tc>
          <w:tcPr>
            <w:tcW w:w="4394" w:type="dxa"/>
          </w:tcPr>
          <w:p w14:paraId="746ABC1B" w14:textId="77777777" w:rsidR="00BB263F" w:rsidRPr="00BB263F" w:rsidRDefault="00EF5D6E" w:rsidP="00A2457A">
            <w:pPr>
              <w:pStyle w:val="a3"/>
              <w:tabs>
                <w:tab w:val="left" w:pos="993"/>
              </w:tabs>
              <w:ind w:left="0"/>
              <w:jc w:val="both"/>
              <w:rPr>
                <w:rFonts w:asciiTheme="majorBidi" w:hAnsiTheme="majorBidi" w:cstheme="majorBidi"/>
                <w:sz w:val="24"/>
                <w:szCs w:val="24"/>
                <w:lang w:val="en-GB"/>
              </w:rPr>
            </w:pPr>
            <w:r w:rsidRPr="00EF5D6E">
              <w:rPr>
                <w:rFonts w:asciiTheme="majorBidi" w:hAnsiTheme="majorBidi" w:cstheme="majorBidi"/>
                <w:sz w:val="24"/>
                <w:szCs w:val="24"/>
                <w:lang w:val="en-GB"/>
              </w:rPr>
              <w:t>172949</w:t>
            </w:r>
          </w:p>
        </w:tc>
      </w:tr>
      <w:tr w:rsidR="00BB263F" w14:paraId="3B70B664" w14:textId="77777777" w:rsidTr="00BB263F">
        <w:tc>
          <w:tcPr>
            <w:tcW w:w="1403" w:type="dxa"/>
          </w:tcPr>
          <w:p w14:paraId="6E3358C5" w14:textId="77777777" w:rsidR="00BB263F" w:rsidRDefault="00BB263F" w:rsidP="00A2457A">
            <w:pPr>
              <w:pStyle w:val="a3"/>
              <w:tabs>
                <w:tab w:val="left" w:pos="993"/>
              </w:tabs>
              <w:ind w:left="0"/>
              <w:jc w:val="both"/>
              <w:rPr>
                <w:rFonts w:asciiTheme="majorBidi" w:hAnsiTheme="majorBidi" w:cstheme="majorBidi"/>
                <w:sz w:val="24"/>
                <w:szCs w:val="24"/>
                <w:lang w:val="en-GB"/>
              </w:rPr>
            </w:pPr>
            <w:r>
              <w:rPr>
                <w:rFonts w:asciiTheme="majorBidi" w:hAnsiTheme="majorBidi" w:cstheme="majorBidi"/>
                <w:sz w:val="24"/>
                <w:szCs w:val="24"/>
                <w:lang w:val="en-GB"/>
              </w:rPr>
              <w:t>3</w:t>
            </w:r>
          </w:p>
        </w:tc>
        <w:tc>
          <w:tcPr>
            <w:tcW w:w="3950" w:type="dxa"/>
          </w:tcPr>
          <w:p w14:paraId="42E165B8" w14:textId="77777777" w:rsidR="00BB263F" w:rsidRPr="00BB263F" w:rsidRDefault="00EF5D6E" w:rsidP="00A2457A">
            <w:pPr>
              <w:pStyle w:val="a3"/>
              <w:tabs>
                <w:tab w:val="left" w:pos="993"/>
              </w:tabs>
              <w:ind w:left="0"/>
              <w:jc w:val="both"/>
              <w:rPr>
                <w:rFonts w:asciiTheme="majorBidi" w:hAnsiTheme="majorBidi" w:cstheme="majorBidi"/>
                <w:sz w:val="24"/>
                <w:szCs w:val="24"/>
                <w:lang w:val="en-GB"/>
              </w:rPr>
            </w:pPr>
            <w:r w:rsidRPr="00EF5D6E">
              <w:rPr>
                <w:rFonts w:asciiTheme="majorBidi" w:hAnsiTheme="majorBidi" w:cstheme="majorBidi"/>
                <w:sz w:val="24"/>
                <w:szCs w:val="24"/>
                <w:lang w:val="en-GB"/>
              </w:rPr>
              <w:t>ACQUISITION OF FURNITURE AND EQUIPMENTS</w:t>
            </w:r>
          </w:p>
        </w:tc>
        <w:tc>
          <w:tcPr>
            <w:tcW w:w="4394" w:type="dxa"/>
          </w:tcPr>
          <w:p w14:paraId="5C0809E6" w14:textId="77777777" w:rsidR="00BB263F" w:rsidRPr="00BB263F" w:rsidRDefault="00EF5D6E" w:rsidP="00A2457A">
            <w:pPr>
              <w:pStyle w:val="a3"/>
              <w:tabs>
                <w:tab w:val="left" w:pos="993"/>
              </w:tabs>
              <w:ind w:left="0"/>
              <w:jc w:val="both"/>
              <w:rPr>
                <w:rFonts w:asciiTheme="majorBidi" w:hAnsiTheme="majorBidi" w:cstheme="majorBidi"/>
                <w:sz w:val="24"/>
                <w:szCs w:val="24"/>
                <w:lang w:val="en-GB"/>
              </w:rPr>
            </w:pPr>
            <w:r w:rsidRPr="00EF5D6E">
              <w:rPr>
                <w:rFonts w:asciiTheme="majorBidi" w:hAnsiTheme="majorBidi" w:cstheme="majorBidi"/>
                <w:sz w:val="24"/>
                <w:szCs w:val="24"/>
                <w:lang w:val="en-GB"/>
              </w:rPr>
              <w:t>124979</w:t>
            </w:r>
          </w:p>
        </w:tc>
      </w:tr>
      <w:tr w:rsidR="00BB263F" w14:paraId="7928F4B6" w14:textId="77777777" w:rsidTr="00BB263F">
        <w:tc>
          <w:tcPr>
            <w:tcW w:w="1403" w:type="dxa"/>
          </w:tcPr>
          <w:p w14:paraId="6E11DB23" w14:textId="77777777" w:rsidR="00BB263F" w:rsidRDefault="00BB263F" w:rsidP="00A2457A">
            <w:pPr>
              <w:pStyle w:val="a3"/>
              <w:tabs>
                <w:tab w:val="left" w:pos="993"/>
              </w:tabs>
              <w:ind w:left="0"/>
              <w:jc w:val="both"/>
              <w:rPr>
                <w:rFonts w:asciiTheme="majorBidi" w:hAnsiTheme="majorBidi" w:cstheme="majorBidi"/>
                <w:sz w:val="24"/>
                <w:szCs w:val="24"/>
                <w:lang w:val="en-GB"/>
              </w:rPr>
            </w:pPr>
            <w:r>
              <w:rPr>
                <w:rFonts w:asciiTheme="majorBidi" w:hAnsiTheme="majorBidi" w:cstheme="majorBidi"/>
                <w:sz w:val="24"/>
                <w:szCs w:val="24"/>
                <w:lang w:val="en-GB"/>
              </w:rPr>
              <w:t>4</w:t>
            </w:r>
          </w:p>
        </w:tc>
        <w:tc>
          <w:tcPr>
            <w:tcW w:w="3950" w:type="dxa"/>
          </w:tcPr>
          <w:p w14:paraId="3E10D27D" w14:textId="77777777" w:rsidR="00BB263F" w:rsidRPr="00BB263F" w:rsidRDefault="00EF5D6E" w:rsidP="00A2457A">
            <w:pPr>
              <w:pStyle w:val="a3"/>
              <w:tabs>
                <w:tab w:val="left" w:pos="993"/>
              </w:tabs>
              <w:ind w:left="0"/>
              <w:jc w:val="both"/>
              <w:rPr>
                <w:rFonts w:asciiTheme="majorBidi" w:hAnsiTheme="majorBidi" w:cstheme="majorBidi"/>
                <w:sz w:val="24"/>
                <w:szCs w:val="24"/>
                <w:lang w:val="en-GB"/>
              </w:rPr>
            </w:pPr>
            <w:r w:rsidRPr="00EF5D6E">
              <w:rPr>
                <w:rFonts w:asciiTheme="majorBidi" w:hAnsiTheme="majorBidi" w:cstheme="majorBidi"/>
                <w:sz w:val="24"/>
                <w:szCs w:val="24"/>
                <w:lang w:val="en-GB"/>
              </w:rPr>
              <w:t>CONFERENCES AND MEETINGS</w:t>
            </w:r>
          </w:p>
        </w:tc>
        <w:tc>
          <w:tcPr>
            <w:tcW w:w="4394" w:type="dxa"/>
          </w:tcPr>
          <w:p w14:paraId="2667DA28" w14:textId="77777777" w:rsidR="00BB263F" w:rsidRPr="00BB263F" w:rsidRDefault="00EF5D6E" w:rsidP="00A2457A">
            <w:pPr>
              <w:pStyle w:val="a3"/>
              <w:tabs>
                <w:tab w:val="left" w:pos="993"/>
              </w:tabs>
              <w:ind w:left="0"/>
              <w:jc w:val="both"/>
              <w:rPr>
                <w:rFonts w:asciiTheme="majorBidi" w:hAnsiTheme="majorBidi" w:cstheme="majorBidi"/>
                <w:sz w:val="24"/>
                <w:szCs w:val="24"/>
                <w:lang w:val="en-GB"/>
              </w:rPr>
            </w:pPr>
            <w:r w:rsidRPr="00EF5D6E">
              <w:rPr>
                <w:rFonts w:asciiTheme="majorBidi" w:hAnsiTheme="majorBidi" w:cstheme="majorBidi"/>
                <w:sz w:val="24"/>
                <w:szCs w:val="24"/>
                <w:lang w:val="en-GB"/>
              </w:rPr>
              <w:t>41600</w:t>
            </w:r>
          </w:p>
        </w:tc>
      </w:tr>
      <w:tr w:rsidR="00BB263F" w14:paraId="64154781" w14:textId="77777777" w:rsidTr="00BB263F">
        <w:tc>
          <w:tcPr>
            <w:tcW w:w="1403" w:type="dxa"/>
          </w:tcPr>
          <w:p w14:paraId="3340F58F" w14:textId="77777777" w:rsidR="00BB263F" w:rsidRDefault="00BB263F" w:rsidP="00A2457A">
            <w:pPr>
              <w:pStyle w:val="a3"/>
              <w:tabs>
                <w:tab w:val="left" w:pos="993"/>
              </w:tabs>
              <w:ind w:left="0"/>
              <w:jc w:val="both"/>
              <w:rPr>
                <w:rFonts w:asciiTheme="majorBidi" w:hAnsiTheme="majorBidi" w:cstheme="majorBidi"/>
                <w:sz w:val="24"/>
                <w:szCs w:val="24"/>
                <w:lang w:val="en-GB"/>
              </w:rPr>
            </w:pPr>
            <w:r>
              <w:rPr>
                <w:rFonts w:asciiTheme="majorBidi" w:hAnsiTheme="majorBidi" w:cstheme="majorBidi"/>
                <w:sz w:val="24"/>
                <w:szCs w:val="24"/>
                <w:lang w:val="en-GB"/>
              </w:rPr>
              <w:t>5</w:t>
            </w:r>
          </w:p>
        </w:tc>
        <w:tc>
          <w:tcPr>
            <w:tcW w:w="3950" w:type="dxa"/>
          </w:tcPr>
          <w:p w14:paraId="5E194A23" w14:textId="77777777" w:rsidR="00BB263F" w:rsidRPr="00BB263F" w:rsidRDefault="00EF5D6E" w:rsidP="00A2457A">
            <w:pPr>
              <w:pStyle w:val="a3"/>
              <w:tabs>
                <w:tab w:val="left" w:pos="993"/>
              </w:tabs>
              <w:ind w:left="0"/>
              <w:jc w:val="both"/>
              <w:rPr>
                <w:rFonts w:asciiTheme="majorBidi" w:hAnsiTheme="majorBidi" w:cstheme="majorBidi"/>
                <w:sz w:val="24"/>
                <w:szCs w:val="24"/>
                <w:lang w:val="en-GB"/>
              </w:rPr>
            </w:pPr>
            <w:r w:rsidRPr="00EF5D6E">
              <w:rPr>
                <w:rFonts w:asciiTheme="majorBidi" w:hAnsiTheme="majorBidi" w:cstheme="majorBidi"/>
                <w:sz w:val="24"/>
                <w:szCs w:val="24"/>
                <w:lang w:val="en-GB"/>
              </w:rPr>
              <w:t>PROGRAMME AND ACTIVITIES</w:t>
            </w:r>
          </w:p>
        </w:tc>
        <w:tc>
          <w:tcPr>
            <w:tcW w:w="4394" w:type="dxa"/>
          </w:tcPr>
          <w:p w14:paraId="0B3DFCBB" w14:textId="77777777" w:rsidR="00BB263F" w:rsidRPr="00BB263F" w:rsidRDefault="00EF5D6E" w:rsidP="00A2457A">
            <w:pPr>
              <w:pStyle w:val="a3"/>
              <w:tabs>
                <w:tab w:val="left" w:pos="993"/>
              </w:tabs>
              <w:ind w:left="0"/>
              <w:jc w:val="both"/>
              <w:rPr>
                <w:rFonts w:asciiTheme="majorBidi" w:hAnsiTheme="majorBidi" w:cstheme="majorBidi"/>
                <w:sz w:val="24"/>
                <w:szCs w:val="24"/>
                <w:lang w:val="en-GB"/>
              </w:rPr>
            </w:pPr>
            <w:r w:rsidRPr="00EF5D6E">
              <w:rPr>
                <w:rFonts w:asciiTheme="majorBidi" w:hAnsiTheme="majorBidi" w:cstheme="majorBidi"/>
                <w:sz w:val="24"/>
                <w:szCs w:val="24"/>
                <w:lang w:val="en-GB"/>
              </w:rPr>
              <w:t>36473</w:t>
            </w:r>
          </w:p>
        </w:tc>
      </w:tr>
      <w:tr w:rsidR="00EF5D6E" w14:paraId="57D6C6C0" w14:textId="77777777" w:rsidTr="00BB263F">
        <w:tc>
          <w:tcPr>
            <w:tcW w:w="1403" w:type="dxa"/>
          </w:tcPr>
          <w:p w14:paraId="1F651B33" w14:textId="77777777" w:rsidR="00EF5D6E" w:rsidRDefault="00EF5D6E" w:rsidP="00A2457A">
            <w:pPr>
              <w:pStyle w:val="a3"/>
              <w:tabs>
                <w:tab w:val="left" w:pos="993"/>
              </w:tabs>
              <w:ind w:left="0"/>
              <w:jc w:val="both"/>
              <w:rPr>
                <w:rFonts w:asciiTheme="majorBidi" w:hAnsiTheme="majorBidi" w:cstheme="majorBidi"/>
                <w:sz w:val="24"/>
                <w:szCs w:val="24"/>
                <w:lang w:val="en-GB"/>
              </w:rPr>
            </w:pPr>
            <w:r>
              <w:rPr>
                <w:rFonts w:asciiTheme="majorBidi" w:hAnsiTheme="majorBidi" w:cstheme="majorBidi"/>
                <w:sz w:val="24"/>
                <w:szCs w:val="24"/>
                <w:lang w:val="en-GB"/>
              </w:rPr>
              <w:t>6</w:t>
            </w:r>
          </w:p>
        </w:tc>
        <w:tc>
          <w:tcPr>
            <w:tcW w:w="3950" w:type="dxa"/>
          </w:tcPr>
          <w:p w14:paraId="04D12642" w14:textId="77777777" w:rsidR="00EF5D6E" w:rsidRPr="00EF5D6E" w:rsidRDefault="00EF5D6E" w:rsidP="00507185">
            <w:pPr>
              <w:rPr>
                <w:rFonts w:asciiTheme="majorBidi" w:hAnsiTheme="majorBidi" w:cstheme="majorBidi"/>
                <w:b/>
                <w:bCs/>
              </w:rPr>
            </w:pPr>
            <w:r w:rsidRPr="00EF5D6E">
              <w:rPr>
                <w:rFonts w:asciiTheme="majorBidi" w:hAnsiTheme="majorBidi" w:cstheme="majorBidi"/>
                <w:b/>
                <w:bCs/>
              </w:rPr>
              <w:t>TOTAL</w:t>
            </w:r>
          </w:p>
        </w:tc>
        <w:tc>
          <w:tcPr>
            <w:tcW w:w="4394" w:type="dxa"/>
          </w:tcPr>
          <w:p w14:paraId="66B56454" w14:textId="77777777" w:rsidR="00EF5D6E" w:rsidRPr="00EF5D6E" w:rsidRDefault="00EF5D6E" w:rsidP="00507185">
            <w:pPr>
              <w:rPr>
                <w:rFonts w:asciiTheme="majorBidi" w:hAnsiTheme="majorBidi" w:cstheme="majorBidi"/>
                <w:b/>
                <w:bCs/>
              </w:rPr>
            </w:pPr>
            <w:r w:rsidRPr="00EF5D6E">
              <w:rPr>
                <w:rFonts w:asciiTheme="majorBidi" w:hAnsiTheme="majorBidi" w:cstheme="majorBidi"/>
                <w:b/>
                <w:bCs/>
              </w:rPr>
              <w:t>679688</w:t>
            </w:r>
          </w:p>
        </w:tc>
      </w:tr>
    </w:tbl>
    <w:p w14:paraId="6C1E23D2" w14:textId="77777777" w:rsidR="007D581A" w:rsidRPr="007D581A" w:rsidRDefault="007D581A" w:rsidP="005541AC">
      <w:pPr>
        <w:pStyle w:val="a3"/>
        <w:tabs>
          <w:tab w:val="left" w:pos="993"/>
        </w:tabs>
        <w:spacing w:after="0"/>
        <w:ind w:left="0"/>
        <w:jc w:val="both"/>
        <w:rPr>
          <w:rFonts w:asciiTheme="majorBidi" w:hAnsiTheme="majorBidi" w:cstheme="majorBidi"/>
          <w:sz w:val="24"/>
          <w:szCs w:val="24"/>
          <w:lang w:val="en-GB"/>
        </w:rPr>
      </w:pPr>
      <w:r w:rsidRPr="007D581A">
        <w:rPr>
          <w:rFonts w:asciiTheme="majorBidi" w:hAnsiTheme="majorBidi" w:cstheme="majorBidi"/>
          <w:sz w:val="24"/>
          <w:szCs w:val="24"/>
          <w:lang w:val="en-GB"/>
        </w:rPr>
        <w:t xml:space="preserve">The staff of the Secretariat of the Organization is </w:t>
      </w:r>
      <w:proofErr w:type="gramStart"/>
      <w:r w:rsidR="004B6546" w:rsidRPr="004B6546">
        <w:rPr>
          <w:rFonts w:asciiTheme="majorBidi" w:hAnsiTheme="majorBidi" w:cstheme="majorBidi"/>
          <w:sz w:val="24"/>
          <w:szCs w:val="24"/>
          <w:lang w:val="en-GB"/>
        </w:rPr>
        <w:t>consist</w:t>
      </w:r>
      <w:proofErr w:type="gramEnd"/>
      <w:r w:rsidR="004B6546" w:rsidRPr="004B6546">
        <w:rPr>
          <w:rFonts w:asciiTheme="majorBidi" w:hAnsiTheme="majorBidi" w:cstheme="majorBidi"/>
          <w:sz w:val="24"/>
          <w:szCs w:val="24"/>
          <w:lang w:val="en-GB"/>
        </w:rPr>
        <w:t xml:space="preserve"> of</w:t>
      </w:r>
      <w:r w:rsidRPr="007D581A">
        <w:rPr>
          <w:rFonts w:asciiTheme="majorBidi" w:hAnsiTheme="majorBidi" w:cstheme="majorBidi"/>
          <w:sz w:val="24"/>
          <w:szCs w:val="24"/>
          <w:lang w:val="en-GB"/>
        </w:rPr>
        <w:t xml:space="preserve"> nationals of Member States and is regarded as </w:t>
      </w:r>
      <w:r w:rsidR="004B6546" w:rsidRPr="007D581A">
        <w:rPr>
          <w:rFonts w:asciiTheme="majorBidi" w:hAnsiTheme="majorBidi" w:cstheme="majorBidi"/>
          <w:sz w:val="24"/>
          <w:szCs w:val="24"/>
          <w:lang w:val="en-GB"/>
        </w:rPr>
        <w:t xml:space="preserve">staff </w:t>
      </w:r>
      <w:r w:rsidR="004B6546">
        <w:rPr>
          <w:rFonts w:asciiTheme="majorBidi" w:hAnsiTheme="majorBidi" w:cstheme="majorBidi"/>
          <w:sz w:val="24"/>
          <w:szCs w:val="24"/>
          <w:lang w:val="en-GB"/>
        </w:rPr>
        <w:t xml:space="preserve">of </w:t>
      </w:r>
      <w:r w:rsidRPr="007D581A">
        <w:rPr>
          <w:rFonts w:asciiTheme="majorBidi" w:hAnsiTheme="majorBidi" w:cstheme="majorBidi"/>
          <w:sz w:val="24"/>
          <w:szCs w:val="24"/>
          <w:lang w:val="en-GB"/>
        </w:rPr>
        <w:t>international</w:t>
      </w:r>
      <w:r w:rsidR="004B6546" w:rsidRPr="004B6546">
        <w:rPr>
          <w:lang w:val="en-GB"/>
        </w:rPr>
        <w:t xml:space="preserve"> </w:t>
      </w:r>
      <w:r w:rsidR="004B6546" w:rsidRPr="004B6546">
        <w:rPr>
          <w:rFonts w:asciiTheme="majorBidi" w:hAnsiTheme="majorBidi" w:cstheme="majorBidi"/>
          <w:sz w:val="24"/>
          <w:szCs w:val="24"/>
          <w:lang w:val="en-GB"/>
        </w:rPr>
        <w:t>employee</w:t>
      </w:r>
      <w:r w:rsidR="004B6546">
        <w:rPr>
          <w:rFonts w:asciiTheme="majorBidi" w:hAnsiTheme="majorBidi" w:cstheme="majorBidi"/>
          <w:sz w:val="24"/>
          <w:szCs w:val="24"/>
          <w:lang w:val="en-GB"/>
        </w:rPr>
        <w:t>s</w:t>
      </w:r>
      <w:r w:rsidRPr="007D581A">
        <w:rPr>
          <w:rFonts w:asciiTheme="majorBidi" w:hAnsiTheme="majorBidi" w:cstheme="majorBidi"/>
          <w:sz w:val="24"/>
          <w:szCs w:val="24"/>
          <w:lang w:val="en-GB"/>
        </w:rPr>
        <w:t>. Throughout the entire term of office, each employee must act in accordance with the charter goals and objectives of the Organization.</w:t>
      </w:r>
    </w:p>
    <w:p w14:paraId="5B512FDD" w14:textId="77777777" w:rsidR="007D581A" w:rsidRPr="007D581A" w:rsidRDefault="007D581A" w:rsidP="005541AC">
      <w:pPr>
        <w:pStyle w:val="a3"/>
        <w:tabs>
          <w:tab w:val="left" w:pos="709"/>
        </w:tabs>
        <w:spacing w:after="0"/>
        <w:ind w:left="0"/>
        <w:jc w:val="both"/>
        <w:rPr>
          <w:rFonts w:asciiTheme="majorBidi" w:hAnsiTheme="majorBidi" w:cstheme="majorBidi"/>
          <w:sz w:val="24"/>
          <w:szCs w:val="24"/>
          <w:lang w:val="en-GB"/>
        </w:rPr>
      </w:pPr>
      <w:r w:rsidRPr="007D581A">
        <w:rPr>
          <w:rFonts w:asciiTheme="majorBidi" w:hAnsiTheme="majorBidi" w:cstheme="majorBidi"/>
          <w:sz w:val="24"/>
          <w:szCs w:val="24"/>
          <w:lang w:val="en-GB"/>
        </w:rPr>
        <w:t xml:space="preserve">The remuneration of the staff of the Secretariat of the Organization is made in accordance with the Rules of the Islamic Organization for Food Security on personnel management in accordance with resolution No.GA/5-2016 of April 28, 2016, adopted at the first session of the General Assembly of the Islamic Organization for Food Security, in accordance with the </w:t>
      </w:r>
      <w:r w:rsidR="00045704" w:rsidRPr="007D581A">
        <w:rPr>
          <w:rFonts w:asciiTheme="majorBidi" w:hAnsiTheme="majorBidi" w:cstheme="majorBidi"/>
          <w:sz w:val="24"/>
          <w:szCs w:val="24"/>
          <w:lang w:val="en-GB"/>
        </w:rPr>
        <w:t>h</w:t>
      </w:r>
      <w:r w:rsidR="00045704">
        <w:rPr>
          <w:rFonts w:asciiTheme="majorBidi" w:hAnsiTheme="majorBidi" w:cstheme="majorBidi"/>
          <w:sz w:val="24"/>
          <w:szCs w:val="24"/>
          <w:lang w:val="en-GB"/>
        </w:rPr>
        <w:t>o</w:t>
      </w:r>
      <w:r w:rsidR="00045704" w:rsidRPr="007D581A">
        <w:rPr>
          <w:rFonts w:asciiTheme="majorBidi" w:hAnsiTheme="majorBidi" w:cstheme="majorBidi"/>
          <w:sz w:val="24"/>
          <w:szCs w:val="24"/>
          <w:lang w:val="en-GB"/>
        </w:rPr>
        <w:t xml:space="preserve">ld </w:t>
      </w:r>
      <w:r w:rsidRPr="007D581A">
        <w:rPr>
          <w:rFonts w:asciiTheme="majorBidi" w:hAnsiTheme="majorBidi" w:cstheme="majorBidi"/>
          <w:sz w:val="24"/>
          <w:szCs w:val="24"/>
          <w:lang w:val="en-GB"/>
        </w:rPr>
        <w:t>positions and in accordance with the concluded labo</w:t>
      </w:r>
      <w:r w:rsidR="00045704">
        <w:rPr>
          <w:rFonts w:asciiTheme="majorBidi" w:hAnsiTheme="majorBidi" w:cstheme="majorBidi"/>
          <w:sz w:val="24"/>
          <w:szCs w:val="24"/>
          <w:lang w:val="en-GB"/>
        </w:rPr>
        <w:t>u</w:t>
      </w:r>
      <w:r w:rsidRPr="007D581A">
        <w:rPr>
          <w:rFonts w:asciiTheme="majorBidi" w:hAnsiTheme="majorBidi" w:cstheme="majorBidi"/>
          <w:sz w:val="24"/>
          <w:szCs w:val="24"/>
          <w:lang w:val="en-GB"/>
        </w:rPr>
        <w:t>r contracts.</w:t>
      </w:r>
    </w:p>
    <w:p w14:paraId="54A625CC" w14:textId="77777777" w:rsidR="007D581A" w:rsidRDefault="007D581A" w:rsidP="005541AC">
      <w:pPr>
        <w:pStyle w:val="a3"/>
        <w:tabs>
          <w:tab w:val="left" w:pos="993"/>
        </w:tabs>
        <w:spacing w:after="0"/>
        <w:ind w:left="0"/>
        <w:jc w:val="both"/>
        <w:rPr>
          <w:rFonts w:asciiTheme="majorBidi" w:hAnsiTheme="majorBidi" w:cstheme="majorBidi"/>
          <w:sz w:val="24"/>
          <w:szCs w:val="24"/>
          <w:lang w:val="en-GB"/>
        </w:rPr>
      </w:pPr>
      <w:r w:rsidRPr="007D581A">
        <w:rPr>
          <w:rFonts w:asciiTheme="majorBidi" w:hAnsiTheme="majorBidi" w:cstheme="majorBidi"/>
          <w:sz w:val="24"/>
          <w:szCs w:val="24"/>
          <w:lang w:val="en-GB"/>
        </w:rPr>
        <w:t xml:space="preserve">From May to December 2019, the number of employees of the Islamic Organization for Food Security Secretariat amounted to 12 employees, according to the </w:t>
      </w:r>
      <w:r w:rsidR="00E43943" w:rsidRPr="00E43943">
        <w:rPr>
          <w:rFonts w:asciiTheme="majorBidi" w:hAnsiTheme="majorBidi" w:cstheme="majorBidi"/>
          <w:sz w:val="24"/>
          <w:szCs w:val="24"/>
          <w:lang w:val="en-GB"/>
        </w:rPr>
        <w:t>authorized staffing table</w:t>
      </w:r>
      <w:r w:rsidRPr="007D581A">
        <w:rPr>
          <w:rFonts w:asciiTheme="majorBidi" w:hAnsiTheme="majorBidi" w:cstheme="majorBidi"/>
          <w:sz w:val="24"/>
          <w:szCs w:val="24"/>
          <w:lang w:val="en-GB"/>
        </w:rPr>
        <w:t>.</w:t>
      </w:r>
    </w:p>
    <w:p w14:paraId="0504EE43" w14:textId="77777777" w:rsidR="00D52059" w:rsidRDefault="00D52059" w:rsidP="00E43943">
      <w:pPr>
        <w:pStyle w:val="a3"/>
        <w:tabs>
          <w:tab w:val="left" w:pos="993"/>
        </w:tabs>
        <w:spacing w:after="0"/>
        <w:ind w:left="0" w:firstLine="709"/>
        <w:jc w:val="both"/>
        <w:rPr>
          <w:rFonts w:asciiTheme="majorBidi" w:hAnsiTheme="majorBidi" w:cstheme="majorBidi"/>
          <w:sz w:val="24"/>
          <w:szCs w:val="24"/>
          <w:lang w:val="en-GB"/>
        </w:rPr>
      </w:pPr>
    </w:p>
    <w:p w14:paraId="29352A14" w14:textId="77777777" w:rsidR="00D52059" w:rsidRDefault="00D52059" w:rsidP="001F7E4D">
      <w:pPr>
        <w:pStyle w:val="a3"/>
        <w:tabs>
          <w:tab w:val="left" w:pos="993"/>
        </w:tabs>
        <w:spacing w:after="0"/>
        <w:ind w:left="0"/>
        <w:jc w:val="both"/>
        <w:rPr>
          <w:rFonts w:asciiTheme="majorBidi" w:hAnsiTheme="majorBidi" w:cstheme="majorBidi"/>
          <w:b/>
          <w:bCs/>
          <w:sz w:val="24"/>
          <w:szCs w:val="24"/>
          <w:lang w:val="en-GB"/>
        </w:rPr>
      </w:pPr>
      <w:r w:rsidRPr="00D52059">
        <w:rPr>
          <w:rFonts w:asciiTheme="majorBidi" w:hAnsiTheme="majorBidi" w:cstheme="majorBidi"/>
          <w:b/>
          <w:bCs/>
          <w:sz w:val="24"/>
          <w:szCs w:val="24"/>
          <w:lang w:val="en-GB"/>
        </w:rPr>
        <w:t>From table No.1</w:t>
      </w:r>
      <w:r w:rsidR="000702E6">
        <w:rPr>
          <w:rFonts w:asciiTheme="majorBidi" w:hAnsiTheme="majorBidi" w:cstheme="majorBidi"/>
          <w:b/>
          <w:bCs/>
          <w:sz w:val="24"/>
          <w:szCs w:val="24"/>
          <w:lang w:val="en-GB"/>
        </w:rPr>
        <w:t xml:space="preserve"> is</w:t>
      </w:r>
      <w:r w:rsidRPr="00D52059">
        <w:rPr>
          <w:rFonts w:asciiTheme="majorBidi" w:hAnsiTheme="majorBidi" w:cstheme="majorBidi"/>
          <w:b/>
          <w:bCs/>
          <w:sz w:val="24"/>
          <w:szCs w:val="24"/>
          <w:lang w:val="en-GB"/>
        </w:rPr>
        <w:t xml:space="preserve"> </w:t>
      </w:r>
      <w:r w:rsidR="000702E6" w:rsidRPr="000702E6">
        <w:rPr>
          <w:rFonts w:asciiTheme="majorBidi" w:hAnsiTheme="majorBidi" w:cstheme="majorBidi"/>
          <w:b/>
          <w:bCs/>
          <w:sz w:val="24"/>
          <w:szCs w:val="24"/>
          <w:lang w:val="en-GB"/>
        </w:rPr>
        <w:t xml:space="preserve">seen </w:t>
      </w:r>
      <w:r w:rsidRPr="00D52059">
        <w:rPr>
          <w:rFonts w:asciiTheme="majorBidi" w:hAnsiTheme="majorBidi" w:cstheme="majorBidi"/>
          <w:b/>
          <w:bCs/>
          <w:sz w:val="24"/>
          <w:szCs w:val="24"/>
          <w:lang w:val="en-GB"/>
        </w:rPr>
        <w:t xml:space="preserve">that expense item No.1 </w:t>
      </w:r>
      <w:r w:rsidR="00FD4201" w:rsidRPr="00FD4201">
        <w:rPr>
          <w:rFonts w:asciiTheme="majorBidi" w:hAnsiTheme="majorBidi" w:cstheme="majorBidi"/>
          <w:b/>
          <w:bCs/>
          <w:sz w:val="24"/>
          <w:szCs w:val="24"/>
          <w:lang w:val="en-GB"/>
        </w:rPr>
        <w:t>«</w:t>
      </w:r>
      <w:r w:rsidRPr="00D52059">
        <w:rPr>
          <w:rFonts w:asciiTheme="majorBidi" w:hAnsiTheme="majorBidi" w:cstheme="majorBidi"/>
          <w:b/>
          <w:bCs/>
          <w:sz w:val="24"/>
          <w:szCs w:val="24"/>
          <w:lang w:val="en-GB"/>
        </w:rPr>
        <w:t>PERSONNEL EMOLUMENTS</w:t>
      </w:r>
      <w:r w:rsidR="00FD4201" w:rsidRPr="00FD4201">
        <w:rPr>
          <w:rFonts w:asciiTheme="majorBidi" w:hAnsiTheme="majorBidi" w:cstheme="majorBidi"/>
          <w:b/>
          <w:bCs/>
          <w:sz w:val="24"/>
          <w:szCs w:val="24"/>
          <w:lang w:val="en-GB"/>
        </w:rPr>
        <w:t>»</w:t>
      </w:r>
      <w:r w:rsidRPr="00D52059">
        <w:rPr>
          <w:rFonts w:asciiTheme="majorBidi" w:hAnsiTheme="majorBidi" w:cstheme="majorBidi"/>
          <w:b/>
          <w:bCs/>
          <w:sz w:val="24"/>
          <w:szCs w:val="24"/>
          <w:lang w:val="en-GB"/>
        </w:rPr>
        <w:t xml:space="preserve"> is </w:t>
      </w:r>
      <w:r w:rsidR="00FD4201" w:rsidRPr="00FD4201">
        <w:rPr>
          <w:rFonts w:asciiTheme="majorBidi" w:hAnsiTheme="majorBidi" w:cstheme="majorBidi"/>
          <w:b/>
          <w:bCs/>
          <w:sz w:val="24"/>
          <w:szCs w:val="24"/>
          <w:lang w:val="en-GB"/>
        </w:rPr>
        <w:t>amount</w:t>
      </w:r>
      <w:r w:rsidR="00FD4201">
        <w:rPr>
          <w:rFonts w:asciiTheme="majorBidi" w:hAnsiTheme="majorBidi" w:cstheme="majorBidi"/>
          <w:b/>
          <w:bCs/>
          <w:sz w:val="24"/>
          <w:szCs w:val="24"/>
          <w:lang w:val="en-GB"/>
        </w:rPr>
        <w:t>ed</w:t>
      </w:r>
      <w:r w:rsidR="00FD4201" w:rsidRPr="00FD4201">
        <w:rPr>
          <w:rFonts w:asciiTheme="majorBidi" w:hAnsiTheme="majorBidi" w:cstheme="majorBidi"/>
          <w:b/>
          <w:bCs/>
          <w:sz w:val="24"/>
          <w:szCs w:val="24"/>
          <w:lang w:val="en-GB"/>
        </w:rPr>
        <w:t xml:space="preserve"> </w:t>
      </w:r>
      <w:r w:rsidRPr="00D52059">
        <w:rPr>
          <w:rFonts w:asciiTheme="majorBidi" w:hAnsiTheme="majorBidi" w:cstheme="majorBidi"/>
          <w:b/>
          <w:bCs/>
          <w:sz w:val="24"/>
          <w:szCs w:val="24"/>
          <w:lang w:val="en-GB"/>
        </w:rPr>
        <w:t>303</w:t>
      </w:r>
      <w:r w:rsidR="00FD4201" w:rsidRPr="00FD4201">
        <w:rPr>
          <w:rFonts w:asciiTheme="majorBidi" w:hAnsiTheme="majorBidi" w:cstheme="majorBidi"/>
          <w:b/>
          <w:bCs/>
          <w:sz w:val="24"/>
          <w:szCs w:val="24"/>
          <w:lang w:val="en-GB"/>
        </w:rPr>
        <w:t xml:space="preserve"> </w:t>
      </w:r>
      <w:r w:rsidRPr="00D52059">
        <w:rPr>
          <w:rFonts w:asciiTheme="majorBidi" w:hAnsiTheme="majorBidi" w:cstheme="majorBidi"/>
          <w:b/>
          <w:bCs/>
          <w:sz w:val="24"/>
          <w:szCs w:val="24"/>
          <w:lang w:val="en-GB"/>
        </w:rPr>
        <w:t>687 US dollars.</w:t>
      </w:r>
    </w:p>
    <w:p w14:paraId="779BFB68" w14:textId="77777777" w:rsidR="00872297" w:rsidRDefault="00872297" w:rsidP="00FD4201">
      <w:pPr>
        <w:pStyle w:val="a3"/>
        <w:tabs>
          <w:tab w:val="left" w:pos="993"/>
        </w:tabs>
        <w:spacing w:after="0"/>
        <w:ind w:left="0" w:firstLine="709"/>
        <w:jc w:val="both"/>
        <w:rPr>
          <w:rFonts w:asciiTheme="majorBidi" w:hAnsiTheme="majorBidi" w:cstheme="majorBidi"/>
          <w:b/>
          <w:bCs/>
          <w:sz w:val="24"/>
          <w:szCs w:val="24"/>
          <w:lang w:val="en-GB"/>
        </w:rPr>
      </w:pPr>
    </w:p>
    <w:tbl>
      <w:tblPr>
        <w:tblStyle w:val="a4"/>
        <w:tblW w:w="9322" w:type="dxa"/>
        <w:tblLook w:val="04A0" w:firstRow="1" w:lastRow="0" w:firstColumn="1" w:lastColumn="0" w:noHBand="0" w:noVBand="1"/>
      </w:tblPr>
      <w:tblGrid>
        <w:gridCol w:w="2093"/>
        <w:gridCol w:w="3827"/>
        <w:gridCol w:w="3402"/>
      </w:tblGrid>
      <w:tr w:rsidR="00872297" w:rsidRPr="00F5674E" w14:paraId="0910D98D" w14:textId="77777777" w:rsidTr="002A62AA">
        <w:tc>
          <w:tcPr>
            <w:tcW w:w="2093" w:type="dxa"/>
          </w:tcPr>
          <w:p w14:paraId="3608C330" w14:textId="77777777" w:rsidR="00872297" w:rsidRPr="00872297" w:rsidRDefault="006F1AA3" w:rsidP="002A1DBA">
            <w:pPr>
              <w:rPr>
                <w:rFonts w:ascii="Times New Roman" w:hAnsi="Times New Roman" w:cs="Times New Roman"/>
                <w:b/>
                <w:bCs/>
              </w:rPr>
            </w:pPr>
            <w:r w:rsidRPr="006F1AA3">
              <w:rPr>
                <w:rFonts w:ascii="Times New Roman" w:hAnsi="Times New Roman" w:cs="Times New Roman"/>
                <w:b/>
                <w:bCs/>
              </w:rPr>
              <w:t xml:space="preserve">No.in </w:t>
            </w:r>
            <w:proofErr w:type="spellStart"/>
            <w:r w:rsidRPr="006F1AA3">
              <w:rPr>
                <w:rFonts w:ascii="Times New Roman" w:hAnsi="Times New Roman" w:cs="Times New Roman"/>
                <w:b/>
                <w:bCs/>
              </w:rPr>
              <w:t>sequence</w:t>
            </w:r>
            <w:proofErr w:type="spellEnd"/>
          </w:p>
        </w:tc>
        <w:tc>
          <w:tcPr>
            <w:tcW w:w="3827" w:type="dxa"/>
          </w:tcPr>
          <w:p w14:paraId="0934CC67" w14:textId="77777777" w:rsidR="00872297" w:rsidRPr="00872297" w:rsidRDefault="00872297" w:rsidP="002A1DBA">
            <w:pPr>
              <w:rPr>
                <w:rFonts w:ascii="Times New Roman" w:hAnsi="Times New Roman" w:cs="Times New Roman"/>
                <w:b/>
                <w:bCs/>
              </w:rPr>
            </w:pPr>
            <w:r w:rsidRPr="00872297">
              <w:rPr>
                <w:rFonts w:ascii="Times New Roman" w:hAnsi="Times New Roman" w:cs="Times New Roman"/>
                <w:b/>
                <w:bCs/>
              </w:rPr>
              <w:t>TITLES</w:t>
            </w:r>
          </w:p>
        </w:tc>
        <w:tc>
          <w:tcPr>
            <w:tcW w:w="3402" w:type="dxa"/>
          </w:tcPr>
          <w:p w14:paraId="4992353A" w14:textId="77777777" w:rsidR="00872297" w:rsidRPr="00872297" w:rsidRDefault="00872297" w:rsidP="002A1DBA">
            <w:pPr>
              <w:rPr>
                <w:rFonts w:ascii="Times New Roman" w:hAnsi="Times New Roman" w:cs="Times New Roman"/>
                <w:b/>
                <w:bCs/>
                <w:lang w:val="en-GB"/>
              </w:rPr>
            </w:pPr>
            <w:r w:rsidRPr="00872297">
              <w:rPr>
                <w:rFonts w:ascii="Times New Roman" w:hAnsi="Times New Roman" w:cs="Times New Roman"/>
                <w:b/>
                <w:bCs/>
                <w:lang w:val="en-GB"/>
              </w:rPr>
              <w:t>Cash and Bank expenses (USD)</w:t>
            </w:r>
          </w:p>
        </w:tc>
      </w:tr>
      <w:tr w:rsidR="00136568" w14:paraId="51BF2880" w14:textId="77777777" w:rsidTr="002A62AA">
        <w:tc>
          <w:tcPr>
            <w:tcW w:w="2093" w:type="dxa"/>
          </w:tcPr>
          <w:p w14:paraId="6676A3C7" w14:textId="77777777" w:rsidR="00136568" w:rsidRPr="00136568" w:rsidRDefault="00136568" w:rsidP="00907DA7">
            <w:pPr>
              <w:rPr>
                <w:rFonts w:asciiTheme="majorBidi" w:hAnsiTheme="majorBidi" w:cstheme="majorBidi"/>
                <w:b/>
                <w:bCs/>
                <w:sz w:val="24"/>
                <w:szCs w:val="24"/>
              </w:rPr>
            </w:pPr>
            <w:r w:rsidRPr="00136568">
              <w:rPr>
                <w:rFonts w:asciiTheme="majorBidi" w:hAnsiTheme="majorBidi" w:cstheme="majorBidi"/>
                <w:b/>
                <w:bCs/>
                <w:sz w:val="24"/>
                <w:szCs w:val="24"/>
              </w:rPr>
              <w:t>1</w:t>
            </w:r>
          </w:p>
        </w:tc>
        <w:tc>
          <w:tcPr>
            <w:tcW w:w="3827" w:type="dxa"/>
          </w:tcPr>
          <w:p w14:paraId="7075F3EA" w14:textId="77777777" w:rsidR="00136568" w:rsidRPr="00136568" w:rsidRDefault="00136568" w:rsidP="00907DA7">
            <w:pPr>
              <w:rPr>
                <w:rFonts w:asciiTheme="majorBidi" w:hAnsiTheme="majorBidi" w:cstheme="majorBidi"/>
                <w:b/>
                <w:bCs/>
                <w:sz w:val="24"/>
                <w:szCs w:val="24"/>
              </w:rPr>
            </w:pPr>
            <w:proofErr w:type="spellStart"/>
            <w:r w:rsidRPr="00136568">
              <w:rPr>
                <w:rFonts w:asciiTheme="majorBidi" w:hAnsiTheme="majorBidi" w:cstheme="majorBidi"/>
                <w:b/>
                <w:bCs/>
                <w:sz w:val="24"/>
                <w:szCs w:val="24"/>
              </w:rPr>
              <w:t>Salaries</w:t>
            </w:r>
            <w:proofErr w:type="spellEnd"/>
            <w:r w:rsidRPr="00136568">
              <w:rPr>
                <w:rFonts w:asciiTheme="majorBidi" w:hAnsiTheme="majorBidi" w:cstheme="majorBidi"/>
                <w:b/>
                <w:bCs/>
                <w:sz w:val="24"/>
                <w:szCs w:val="24"/>
              </w:rPr>
              <w:t xml:space="preserve"> </w:t>
            </w:r>
          </w:p>
        </w:tc>
        <w:tc>
          <w:tcPr>
            <w:tcW w:w="3402" w:type="dxa"/>
          </w:tcPr>
          <w:p w14:paraId="781B440D" w14:textId="77777777" w:rsidR="00136568" w:rsidRDefault="00136568" w:rsidP="00D57128">
            <w:pPr>
              <w:rPr>
                <w:rFonts w:asciiTheme="majorBidi" w:hAnsiTheme="majorBidi" w:cstheme="majorBidi"/>
                <w:b/>
                <w:bCs/>
                <w:lang w:val="en-GB"/>
              </w:rPr>
            </w:pPr>
            <w:r w:rsidRPr="00136568">
              <w:rPr>
                <w:rFonts w:asciiTheme="majorBidi" w:hAnsiTheme="majorBidi" w:cstheme="majorBidi"/>
                <w:b/>
                <w:bCs/>
              </w:rPr>
              <w:t>276404</w:t>
            </w:r>
          </w:p>
          <w:p w14:paraId="490EA43A" w14:textId="77777777" w:rsidR="002A62AA" w:rsidRPr="002A62AA" w:rsidRDefault="002A62AA" w:rsidP="00D57128">
            <w:pPr>
              <w:rPr>
                <w:rFonts w:asciiTheme="majorBidi" w:hAnsiTheme="majorBidi" w:cstheme="majorBidi"/>
                <w:b/>
                <w:bCs/>
                <w:lang w:val="en-GB"/>
              </w:rPr>
            </w:pPr>
          </w:p>
        </w:tc>
      </w:tr>
      <w:tr w:rsidR="00136568" w14:paraId="447E22BC" w14:textId="77777777" w:rsidTr="002A62AA">
        <w:tc>
          <w:tcPr>
            <w:tcW w:w="2093" w:type="dxa"/>
          </w:tcPr>
          <w:p w14:paraId="2D8191C4" w14:textId="77777777" w:rsidR="00136568" w:rsidRPr="00136568" w:rsidRDefault="00136568" w:rsidP="00D27E47">
            <w:pPr>
              <w:rPr>
                <w:rFonts w:asciiTheme="majorBidi" w:hAnsiTheme="majorBidi" w:cstheme="majorBidi"/>
                <w:b/>
                <w:bCs/>
                <w:sz w:val="24"/>
                <w:szCs w:val="24"/>
              </w:rPr>
            </w:pPr>
            <w:r w:rsidRPr="00136568">
              <w:rPr>
                <w:rFonts w:asciiTheme="majorBidi" w:hAnsiTheme="majorBidi" w:cstheme="majorBidi"/>
                <w:b/>
                <w:bCs/>
                <w:sz w:val="24"/>
                <w:szCs w:val="24"/>
              </w:rPr>
              <w:t>2</w:t>
            </w:r>
          </w:p>
        </w:tc>
        <w:tc>
          <w:tcPr>
            <w:tcW w:w="3827" w:type="dxa"/>
          </w:tcPr>
          <w:p w14:paraId="5EC1C8D2" w14:textId="77777777" w:rsidR="00136568" w:rsidRPr="00136568" w:rsidRDefault="00136568" w:rsidP="00D27E47">
            <w:pPr>
              <w:rPr>
                <w:rFonts w:asciiTheme="majorBidi" w:hAnsiTheme="majorBidi" w:cstheme="majorBidi"/>
                <w:b/>
                <w:bCs/>
                <w:sz w:val="24"/>
                <w:szCs w:val="24"/>
              </w:rPr>
            </w:pPr>
            <w:proofErr w:type="spellStart"/>
            <w:r w:rsidRPr="00136568">
              <w:rPr>
                <w:rFonts w:asciiTheme="majorBidi" w:hAnsiTheme="majorBidi" w:cstheme="majorBidi"/>
                <w:b/>
                <w:bCs/>
                <w:sz w:val="24"/>
                <w:szCs w:val="24"/>
              </w:rPr>
              <w:t>Allowances</w:t>
            </w:r>
            <w:proofErr w:type="spellEnd"/>
          </w:p>
        </w:tc>
        <w:tc>
          <w:tcPr>
            <w:tcW w:w="3402" w:type="dxa"/>
          </w:tcPr>
          <w:p w14:paraId="4B41F81B" w14:textId="77777777" w:rsidR="00136568" w:rsidRDefault="00136568" w:rsidP="00D57128">
            <w:pPr>
              <w:rPr>
                <w:rFonts w:asciiTheme="majorBidi" w:hAnsiTheme="majorBidi" w:cstheme="majorBidi"/>
                <w:b/>
                <w:bCs/>
                <w:lang w:val="en-GB"/>
              </w:rPr>
            </w:pPr>
            <w:r w:rsidRPr="00136568">
              <w:rPr>
                <w:rFonts w:asciiTheme="majorBidi" w:hAnsiTheme="majorBidi" w:cstheme="majorBidi"/>
                <w:b/>
                <w:bCs/>
              </w:rPr>
              <w:t>17743</w:t>
            </w:r>
          </w:p>
          <w:p w14:paraId="3CD7F927" w14:textId="77777777" w:rsidR="002A62AA" w:rsidRPr="002A62AA" w:rsidRDefault="002A62AA" w:rsidP="00D57128">
            <w:pPr>
              <w:rPr>
                <w:rFonts w:asciiTheme="majorBidi" w:hAnsiTheme="majorBidi" w:cstheme="majorBidi"/>
                <w:b/>
                <w:bCs/>
                <w:lang w:val="en-GB"/>
              </w:rPr>
            </w:pPr>
          </w:p>
        </w:tc>
      </w:tr>
      <w:tr w:rsidR="00136568" w14:paraId="5162A430" w14:textId="77777777" w:rsidTr="002A62AA">
        <w:tc>
          <w:tcPr>
            <w:tcW w:w="2093" w:type="dxa"/>
          </w:tcPr>
          <w:p w14:paraId="360770C5" w14:textId="77777777" w:rsidR="00136568" w:rsidRPr="00136568" w:rsidRDefault="00136568" w:rsidP="00D27E47">
            <w:pPr>
              <w:rPr>
                <w:rFonts w:asciiTheme="majorBidi" w:hAnsiTheme="majorBidi" w:cstheme="majorBidi"/>
                <w:sz w:val="24"/>
                <w:szCs w:val="24"/>
              </w:rPr>
            </w:pPr>
            <w:r w:rsidRPr="00136568">
              <w:rPr>
                <w:rFonts w:asciiTheme="majorBidi" w:hAnsiTheme="majorBidi" w:cstheme="majorBidi"/>
                <w:sz w:val="24"/>
                <w:szCs w:val="24"/>
              </w:rPr>
              <w:t>2.1</w:t>
            </w:r>
          </w:p>
        </w:tc>
        <w:tc>
          <w:tcPr>
            <w:tcW w:w="3827" w:type="dxa"/>
          </w:tcPr>
          <w:p w14:paraId="567E13AD" w14:textId="77777777" w:rsidR="00136568" w:rsidRPr="00136568" w:rsidRDefault="00136568" w:rsidP="00D27E47">
            <w:pPr>
              <w:rPr>
                <w:rFonts w:asciiTheme="majorBidi" w:hAnsiTheme="majorBidi" w:cstheme="majorBidi"/>
                <w:sz w:val="24"/>
                <w:szCs w:val="24"/>
              </w:rPr>
            </w:pPr>
            <w:proofErr w:type="spellStart"/>
            <w:r w:rsidRPr="00136568">
              <w:rPr>
                <w:rFonts w:asciiTheme="majorBidi" w:hAnsiTheme="majorBidi" w:cstheme="majorBidi"/>
                <w:sz w:val="24"/>
                <w:szCs w:val="24"/>
              </w:rPr>
              <w:t>Housing</w:t>
            </w:r>
            <w:proofErr w:type="spellEnd"/>
          </w:p>
        </w:tc>
        <w:tc>
          <w:tcPr>
            <w:tcW w:w="3402" w:type="dxa"/>
          </w:tcPr>
          <w:p w14:paraId="3DC5B315" w14:textId="77777777" w:rsidR="00136568" w:rsidRDefault="00136568" w:rsidP="00D57128">
            <w:pPr>
              <w:rPr>
                <w:rFonts w:asciiTheme="majorBidi" w:hAnsiTheme="majorBidi" w:cstheme="majorBidi"/>
                <w:lang w:val="en-GB"/>
              </w:rPr>
            </w:pPr>
            <w:r w:rsidRPr="00136568">
              <w:rPr>
                <w:rFonts w:asciiTheme="majorBidi" w:hAnsiTheme="majorBidi" w:cstheme="majorBidi"/>
              </w:rPr>
              <w:t>17743</w:t>
            </w:r>
          </w:p>
          <w:p w14:paraId="6474014C" w14:textId="77777777" w:rsidR="002A62AA" w:rsidRPr="002A62AA" w:rsidRDefault="002A62AA" w:rsidP="00D57128">
            <w:pPr>
              <w:rPr>
                <w:rFonts w:asciiTheme="majorBidi" w:hAnsiTheme="majorBidi" w:cstheme="majorBidi"/>
                <w:lang w:val="en-GB"/>
              </w:rPr>
            </w:pPr>
          </w:p>
        </w:tc>
      </w:tr>
      <w:tr w:rsidR="00136568" w14:paraId="10297650" w14:textId="77777777" w:rsidTr="002A62AA">
        <w:tc>
          <w:tcPr>
            <w:tcW w:w="2093" w:type="dxa"/>
          </w:tcPr>
          <w:p w14:paraId="5041AEA3" w14:textId="77777777" w:rsidR="00136568" w:rsidRPr="002A62AA" w:rsidRDefault="00136568" w:rsidP="00D27E47">
            <w:pPr>
              <w:rPr>
                <w:rFonts w:asciiTheme="majorBidi" w:hAnsiTheme="majorBidi" w:cstheme="majorBidi"/>
                <w:b/>
                <w:bCs/>
                <w:sz w:val="24"/>
                <w:szCs w:val="24"/>
              </w:rPr>
            </w:pPr>
            <w:r w:rsidRPr="002A62AA">
              <w:rPr>
                <w:rFonts w:asciiTheme="majorBidi" w:hAnsiTheme="majorBidi" w:cstheme="majorBidi"/>
                <w:b/>
                <w:bCs/>
                <w:sz w:val="24"/>
                <w:szCs w:val="24"/>
              </w:rPr>
              <w:t>3</w:t>
            </w:r>
          </w:p>
        </w:tc>
        <w:tc>
          <w:tcPr>
            <w:tcW w:w="3827" w:type="dxa"/>
          </w:tcPr>
          <w:p w14:paraId="02D57DF5" w14:textId="77777777" w:rsidR="00136568" w:rsidRPr="002A62AA" w:rsidRDefault="00136568" w:rsidP="00D27E47">
            <w:pPr>
              <w:rPr>
                <w:rFonts w:asciiTheme="majorBidi" w:hAnsiTheme="majorBidi" w:cstheme="majorBidi"/>
                <w:b/>
                <w:bCs/>
                <w:sz w:val="24"/>
                <w:szCs w:val="24"/>
              </w:rPr>
            </w:pPr>
            <w:proofErr w:type="spellStart"/>
            <w:r w:rsidRPr="002A62AA">
              <w:rPr>
                <w:rFonts w:asciiTheme="majorBidi" w:hAnsiTheme="majorBidi" w:cstheme="majorBidi"/>
                <w:b/>
                <w:bCs/>
                <w:sz w:val="24"/>
                <w:szCs w:val="24"/>
              </w:rPr>
              <w:t>Other</w:t>
            </w:r>
            <w:proofErr w:type="spellEnd"/>
            <w:r w:rsidRPr="002A62AA">
              <w:rPr>
                <w:rFonts w:asciiTheme="majorBidi" w:hAnsiTheme="majorBidi" w:cstheme="majorBidi"/>
                <w:b/>
                <w:bCs/>
                <w:sz w:val="24"/>
                <w:szCs w:val="24"/>
              </w:rPr>
              <w:t xml:space="preserve"> </w:t>
            </w:r>
            <w:proofErr w:type="spellStart"/>
            <w:r w:rsidRPr="002A62AA">
              <w:rPr>
                <w:rFonts w:asciiTheme="majorBidi" w:hAnsiTheme="majorBidi" w:cstheme="majorBidi"/>
                <w:b/>
                <w:bCs/>
                <w:sz w:val="24"/>
                <w:szCs w:val="24"/>
              </w:rPr>
              <w:t>Emolument</w:t>
            </w:r>
            <w:proofErr w:type="spellEnd"/>
          </w:p>
        </w:tc>
        <w:tc>
          <w:tcPr>
            <w:tcW w:w="3402" w:type="dxa"/>
          </w:tcPr>
          <w:p w14:paraId="534DD234" w14:textId="01BCC02C" w:rsidR="00136568" w:rsidRDefault="00136568" w:rsidP="00D57128">
            <w:pPr>
              <w:rPr>
                <w:rFonts w:asciiTheme="majorBidi" w:hAnsiTheme="majorBidi" w:cstheme="majorBidi"/>
                <w:b/>
                <w:bCs/>
                <w:lang w:val="en-GB"/>
              </w:rPr>
            </w:pPr>
            <w:r w:rsidRPr="002A62AA">
              <w:rPr>
                <w:rFonts w:asciiTheme="majorBidi" w:hAnsiTheme="majorBidi" w:cstheme="majorBidi"/>
                <w:b/>
                <w:bCs/>
              </w:rPr>
              <w:t>9</w:t>
            </w:r>
            <w:r w:rsidR="00C37A87">
              <w:rPr>
                <w:rFonts w:asciiTheme="majorBidi" w:hAnsiTheme="majorBidi" w:cstheme="majorBidi"/>
                <w:b/>
                <w:bCs/>
              </w:rPr>
              <w:t>540</w:t>
            </w:r>
          </w:p>
          <w:p w14:paraId="6B86098E" w14:textId="77777777" w:rsidR="002A62AA" w:rsidRPr="002A62AA" w:rsidRDefault="002A62AA" w:rsidP="00D57128">
            <w:pPr>
              <w:rPr>
                <w:rFonts w:asciiTheme="majorBidi" w:hAnsiTheme="majorBidi" w:cstheme="majorBidi"/>
                <w:b/>
                <w:bCs/>
                <w:lang w:val="en-GB"/>
              </w:rPr>
            </w:pPr>
          </w:p>
        </w:tc>
      </w:tr>
      <w:tr w:rsidR="00136568" w14:paraId="0150F353" w14:textId="77777777" w:rsidTr="002A62AA">
        <w:tc>
          <w:tcPr>
            <w:tcW w:w="2093" w:type="dxa"/>
          </w:tcPr>
          <w:p w14:paraId="21AC99EE" w14:textId="77777777" w:rsidR="00136568" w:rsidRPr="00136568" w:rsidRDefault="00136568" w:rsidP="00D27E47">
            <w:pPr>
              <w:rPr>
                <w:rFonts w:asciiTheme="majorBidi" w:hAnsiTheme="majorBidi" w:cstheme="majorBidi"/>
                <w:sz w:val="24"/>
                <w:szCs w:val="24"/>
              </w:rPr>
            </w:pPr>
            <w:r w:rsidRPr="00136568">
              <w:rPr>
                <w:rFonts w:asciiTheme="majorBidi" w:hAnsiTheme="majorBidi" w:cstheme="majorBidi"/>
                <w:sz w:val="24"/>
                <w:szCs w:val="24"/>
              </w:rPr>
              <w:t>3.1</w:t>
            </w:r>
          </w:p>
        </w:tc>
        <w:tc>
          <w:tcPr>
            <w:tcW w:w="3827" w:type="dxa"/>
          </w:tcPr>
          <w:p w14:paraId="759A0225" w14:textId="77777777" w:rsidR="00136568" w:rsidRPr="002A62AA" w:rsidRDefault="00136568" w:rsidP="00D27E47">
            <w:pPr>
              <w:rPr>
                <w:rFonts w:asciiTheme="majorBidi" w:hAnsiTheme="majorBidi" w:cstheme="majorBidi"/>
                <w:i/>
                <w:iCs/>
                <w:sz w:val="24"/>
                <w:szCs w:val="24"/>
              </w:rPr>
            </w:pPr>
            <w:proofErr w:type="spellStart"/>
            <w:proofErr w:type="gramStart"/>
            <w:r w:rsidRPr="002A62AA">
              <w:rPr>
                <w:rFonts w:asciiTheme="majorBidi" w:hAnsiTheme="majorBidi" w:cstheme="majorBidi"/>
                <w:i/>
                <w:iCs/>
                <w:sz w:val="24"/>
                <w:szCs w:val="24"/>
              </w:rPr>
              <w:t>Health</w:t>
            </w:r>
            <w:proofErr w:type="spellEnd"/>
            <w:r w:rsidRPr="002A62AA">
              <w:rPr>
                <w:rFonts w:asciiTheme="majorBidi" w:hAnsiTheme="majorBidi" w:cstheme="majorBidi"/>
                <w:i/>
                <w:iCs/>
                <w:sz w:val="24"/>
                <w:szCs w:val="24"/>
              </w:rPr>
              <w:t xml:space="preserve">  </w:t>
            </w:r>
            <w:proofErr w:type="spellStart"/>
            <w:r w:rsidRPr="002A62AA">
              <w:rPr>
                <w:rFonts w:asciiTheme="majorBidi" w:hAnsiTheme="majorBidi" w:cstheme="majorBidi"/>
                <w:i/>
                <w:iCs/>
                <w:sz w:val="24"/>
                <w:szCs w:val="24"/>
              </w:rPr>
              <w:t>Care</w:t>
            </w:r>
            <w:proofErr w:type="spellEnd"/>
            <w:proofErr w:type="gramEnd"/>
            <w:r w:rsidRPr="002A62AA">
              <w:rPr>
                <w:rFonts w:asciiTheme="majorBidi" w:hAnsiTheme="majorBidi" w:cstheme="majorBidi"/>
                <w:i/>
                <w:iCs/>
                <w:sz w:val="24"/>
                <w:szCs w:val="24"/>
              </w:rPr>
              <w:t xml:space="preserve"> (</w:t>
            </w:r>
            <w:proofErr w:type="spellStart"/>
            <w:r w:rsidRPr="002A62AA">
              <w:rPr>
                <w:rFonts w:asciiTheme="majorBidi" w:hAnsiTheme="majorBidi" w:cstheme="majorBidi"/>
                <w:i/>
                <w:iCs/>
                <w:sz w:val="24"/>
                <w:szCs w:val="24"/>
              </w:rPr>
              <w:t>Medical</w:t>
            </w:r>
            <w:proofErr w:type="spellEnd"/>
            <w:r w:rsidRPr="002A62AA">
              <w:rPr>
                <w:rFonts w:asciiTheme="majorBidi" w:hAnsiTheme="majorBidi" w:cstheme="majorBidi"/>
                <w:i/>
                <w:iCs/>
                <w:sz w:val="24"/>
                <w:szCs w:val="24"/>
              </w:rPr>
              <w:t xml:space="preserve"> </w:t>
            </w:r>
            <w:proofErr w:type="spellStart"/>
            <w:r w:rsidRPr="002A62AA">
              <w:rPr>
                <w:rFonts w:asciiTheme="majorBidi" w:hAnsiTheme="majorBidi" w:cstheme="majorBidi"/>
                <w:i/>
                <w:iCs/>
                <w:sz w:val="24"/>
                <w:szCs w:val="24"/>
              </w:rPr>
              <w:t>insurances</w:t>
            </w:r>
            <w:proofErr w:type="spellEnd"/>
            <w:r w:rsidRPr="002A62AA">
              <w:rPr>
                <w:rFonts w:asciiTheme="majorBidi" w:hAnsiTheme="majorBidi" w:cstheme="majorBidi"/>
                <w:i/>
                <w:iCs/>
                <w:sz w:val="24"/>
                <w:szCs w:val="24"/>
              </w:rPr>
              <w:t>)</w:t>
            </w:r>
          </w:p>
        </w:tc>
        <w:tc>
          <w:tcPr>
            <w:tcW w:w="3402" w:type="dxa"/>
          </w:tcPr>
          <w:p w14:paraId="3051389C" w14:textId="17B64CEF" w:rsidR="00136568" w:rsidRDefault="002A62AA" w:rsidP="00D57128">
            <w:pPr>
              <w:rPr>
                <w:rFonts w:asciiTheme="majorBidi" w:hAnsiTheme="majorBidi" w:cstheme="majorBidi"/>
                <w:lang w:val="en-GB"/>
              </w:rPr>
            </w:pPr>
            <w:r w:rsidRPr="002A62AA">
              <w:rPr>
                <w:rFonts w:asciiTheme="majorBidi" w:hAnsiTheme="majorBidi" w:cstheme="majorBidi"/>
              </w:rPr>
              <w:t>9</w:t>
            </w:r>
            <w:r w:rsidR="00C37A87">
              <w:rPr>
                <w:rFonts w:asciiTheme="majorBidi" w:hAnsiTheme="majorBidi" w:cstheme="majorBidi"/>
              </w:rPr>
              <w:t>540</w:t>
            </w:r>
          </w:p>
          <w:p w14:paraId="36F57331" w14:textId="77777777" w:rsidR="002A62AA" w:rsidRPr="002A62AA" w:rsidRDefault="002A62AA" w:rsidP="00D57128">
            <w:pPr>
              <w:rPr>
                <w:rFonts w:asciiTheme="majorBidi" w:hAnsiTheme="majorBidi" w:cstheme="majorBidi"/>
                <w:lang w:val="en-GB"/>
              </w:rPr>
            </w:pPr>
          </w:p>
        </w:tc>
      </w:tr>
      <w:tr w:rsidR="002A62AA" w14:paraId="3916C994" w14:textId="77777777" w:rsidTr="002A62AA">
        <w:tc>
          <w:tcPr>
            <w:tcW w:w="2093" w:type="dxa"/>
          </w:tcPr>
          <w:p w14:paraId="1993666F" w14:textId="77777777" w:rsidR="002A62AA" w:rsidRPr="00872297" w:rsidRDefault="002A62AA" w:rsidP="002A1DBA">
            <w:pPr>
              <w:rPr>
                <w:rFonts w:ascii="Times New Roman" w:hAnsi="Times New Roman" w:cs="Times New Roman"/>
                <w:b/>
                <w:bCs/>
              </w:rPr>
            </w:pPr>
          </w:p>
        </w:tc>
        <w:tc>
          <w:tcPr>
            <w:tcW w:w="3827" w:type="dxa"/>
          </w:tcPr>
          <w:p w14:paraId="46CD7B67" w14:textId="77777777" w:rsidR="002A62AA" w:rsidRPr="002A62AA" w:rsidRDefault="002A62AA" w:rsidP="00A53590">
            <w:pPr>
              <w:rPr>
                <w:rFonts w:asciiTheme="majorBidi" w:hAnsiTheme="majorBidi" w:cstheme="majorBidi"/>
                <w:b/>
                <w:bCs/>
              </w:rPr>
            </w:pPr>
            <w:r w:rsidRPr="002A62AA">
              <w:rPr>
                <w:rFonts w:asciiTheme="majorBidi" w:hAnsiTheme="majorBidi" w:cstheme="majorBidi"/>
                <w:b/>
                <w:bCs/>
              </w:rPr>
              <w:t>TOTAL</w:t>
            </w:r>
          </w:p>
        </w:tc>
        <w:tc>
          <w:tcPr>
            <w:tcW w:w="3402" w:type="dxa"/>
          </w:tcPr>
          <w:p w14:paraId="540403E8" w14:textId="77777777" w:rsidR="002A62AA" w:rsidRPr="002A62AA" w:rsidRDefault="002A62AA" w:rsidP="0069228C">
            <w:pPr>
              <w:rPr>
                <w:rFonts w:asciiTheme="majorBidi" w:hAnsiTheme="majorBidi" w:cstheme="majorBidi"/>
                <w:b/>
                <w:bCs/>
              </w:rPr>
            </w:pPr>
            <w:r w:rsidRPr="002A62AA">
              <w:rPr>
                <w:rFonts w:asciiTheme="majorBidi" w:hAnsiTheme="majorBidi" w:cstheme="majorBidi"/>
                <w:b/>
                <w:bCs/>
              </w:rPr>
              <w:t>303687</w:t>
            </w:r>
          </w:p>
        </w:tc>
      </w:tr>
    </w:tbl>
    <w:p w14:paraId="3A3FF4A1" w14:textId="77777777" w:rsidR="00872297" w:rsidRDefault="00872297" w:rsidP="00FD4201">
      <w:pPr>
        <w:pStyle w:val="a3"/>
        <w:tabs>
          <w:tab w:val="left" w:pos="993"/>
        </w:tabs>
        <w:spacing w:after="0"/>
        <w:ind w:left="0" w:firstLine="709"/>
        <w:jc w:val="both"/>
        <w:rPr>
          <w:rFonts w:asciiTheme="majorBidi" w:hAnsiTheme="majorBidi" w:cstheme="majorBidi"/>
          <w:b/>
          <w:bCs/>
          <w:sz w:val="24"/>
          <w:szCs w:val="24"/>
          <w:lang w:val="en-GB"/>
        </w:rPr>
      </w:pPr>
    </w:p>
    <w:p w14:paraId="4298915D" w14:textId="77777777" w:rsidR="002A62AA" w:rsidRPr="002A62AA" w:rsidRDefault="002A62AA" w:rsidP="005541AC">
      <w:pPr>
        <w:pStyle w:val="a3"/>
        <w:spacing w:after="0"/>
        <w:ind w:left="0"/>
        <w:jc w:val="both"/>
        <w:rPr>
          <w:rFonts w:asciiTheme="majorBidi" w:hAnsiTheme="majorBidi" w:cstheme="majorBidi"/>
          <w:sz w:val="24"/>
          <w:szCs w:val="24"/>
          <w:lang w:val="en-GB"/>
        </w:rPr>
      </w:pPr>
      <w:r w:rsidRPr="002A62AA">
        <w:rPr>
          <w:rFonts w:asciiTheme="majorBidi" w:hAnsiTheme="majorBidi" w:cstheme="majorBidi"/>
          <w:sz w:val="24"/>
          <w:szCs w:val="24"/>
          <w:lang w:val="en-GB"/>
        </w:rPr>
        <w:t xml:space="preserve">Islamic Organization for Food Security independently distributes the total wage fund by months. The accrued </w:t>
      </w:r>
      <w:r w:rsidR="00840EA3" w:rsidRPr="00840EA3">
        <w:rPr>
          <w:rFonts w:asciiTheme="majorBidi" w:hAnsiTheme="majorBidi" w:cstheme="majorBidi"/>
          <w:sz w:val="24"/>
          <w:szCs w:val="24"/>
          <w:lang w:val="en-GB"/>
        </w:rPr>
        <w:t xml:space="preserve">labour compensation fund </w:t>
      </w:r>
      <w:r w:rsidRPr="002A62AA">
        <w:rPr>
          <w:rFonts w:asciiTheme="majorBidi" w:hAnsiTheme="majorBidi" w:cstheme="majorBidi"/>
          <w:sz w:val="24"/>
          <w:szCs w:val="24"/>
          <w:lang w:val="en-GB"/>
        </w:rPr>
        <w:t xml:space="preserve">for officials of the Organization who are not citizens of the Republic of Kazakhstan are exempt from </w:t>
      </w:r>
      <w:r w:rsidR="00840EA3" w:rsidRPr="00840EA3">
        <w:rPr>
          <w:rFonts w:asciiTheme="majorBidi" w:hAnsiTheme="majorBidi" w:cstheme="majorBidi"/>
          <w:sz w:val="24"/>
          <w:szCs w:val="24"/>
          <w:lang w:val="en-GB"/>
        </w:rPr>
        <w:t>salary</w:t>
      </w:r>
      <w:r w:rsidRPr="002A62AA">
        <w:rPr>
          <w:rFonts w:asciiTheme="majorBidi" w:hAnsiTheme="majorBidi" w:cstheme="majorBidi"/>
          <w:sz w:val="24"/>
          <w:szCs w:val="24"/>
          <w:lang w:val="en-GB"/>
        </w:rPr>
        <w:t xml:space="preserve"> tax, while the accrued </w:t>
      </w:r>
      <w:r w:rsidR="00840EA3" w:rsidRPr="00840EA3">
        <w:rPr>
          <w:rFonts w:asciiTheme="majorBidi" w:hAnsiTheme="majorBidi" w:cstheme="majorBidi"/>
          <w:sz w:val="24"/>
          <w:szCs w:val="24"/>
          <w:lang w:val="en-GB"/>
        </w:rPr>
        <w:t xml:space="preserve">salary budget </w:t>
      </w:r>
      <w:r w:rsidRPr="002A62AA">
        <w:rPr>
          <w:rFonts w:asciiTheme="majorBidi" w:hAnsiTheme="majorBidi" w:cstheme="majorBidi"/>
          <w:sz w:val="24"/>
          <w:szCs w:val="24"/>
          <w:lang w:val="en-GB"/>
        </w:rPr>
        <w:t xml:space="preserve">for the staff </w:t>
      </w:r>
      <w:r w:rsidRPr="002A62AA">
        <w:rPr>
          <w:rFonts w:asciiTheme="majorBidi" w:hAnsiTheme="majorBidi" w:cstheme="majorBidi"/>
          <w:sz w:val="24"/>
          <w:szCs w:val="24"/>
          <w:lang w:val="en-GB"/>
        </w:rPr>
        <w:lastRenderedPageBreak/>
        <w:t>of the Organization, who are Kazakhstan citizens, are subject to all taxes in accordance with the laws and regulations of Kazakhstan in relation to labo</w:t>
      </w:r>
      <w:r>
        <w:rPr>
          <w:rFonts w:asciiTheme="majorBidi" w:hAnsiTheme="majorBidi" w:cstheme="majorBidi"/>
          <w:sz w:val="24"/>
          <w:szCs w:val="24"/>
          <w:lang w:val="en-GB"/>
        </w:rPr>
        <w:t>u</w:t>
      </w:r>
      <w:r w:rsidRPr="002A62AA">
        <w:rPr>
          <w:rFonts w:asciiTheme="majorBidi" w:hAnsiTheme="majorBidi" w:cstheme="majorBidi"/>
          <w:sz w:val="24"/>
          <w:szCs w:val="24"/>
          <w:lang w:val="en-GB"/>
        </w:rPr>
        <w:t>r legislation, except for individual income tax.</w:t>
      </w:r>
    </w:p>
    <w:p w14:paraId="720D848F" w14:textId="77777777" w:rsidR="002A62AA" w:rsidRDefault="002A62AA" w:rsidP="005541AC">
      <w:pPr>
        <w:pStyle w:val="a3"/>
        <w:spacing w:after="0"/>
        <w:ind w:left="0"/>
        <w:jc w:val="both"/>
        <w:rPr>
          <w:rFonts w:asciiTheme="majorBidi" w:hAnsiTheme="majorBidi" w:cstheme="majorBidi"/>
          <w:b/>
          <w:bCs/>
          <w:sz w:val="24"/>
          <w:szCs w:val="24"/>
          <w:lang w:val="en-GB"/>
        </w:rPr>
      </w:pPr>
      <w:r w:rsidRPr="00110A67">
        <w:rPr>
          <w:rFonts w:asciiTheme="majorBidi" w:hAnsiTheme="majorBidi" w:cstheme="majorBidi"/>
          <w:b/>
          <w:bCs/>
          <w:sz w:val="24"/>
          <w:szCs w:val="24"/>
          <w:lang w:val="en-GB"/>
        </w:rPr>
        <w:t xml:space="preserve">During 2019, employees </w:t>
      </w:r>
      <w:r w:rsidR="00110A67">
        <w:rPr>
          <w:rFonts w:asciiTheme="majorBidi" w:hAnsiTheme="majorBidi" w:cstheme="majorBidi"/>
          <w:b/>
          <w:bCs/>
          <w:sz w:val="24"/>
          <w:szCs w:val="24"/>
          <w:lang w:val="en-GB"/>
        </w:rPr>
        <w:t>set</w:t>
      </w:r>
      <w:r w:rsidRPr="00110A67">
        <w:rPr>
          <w:rFonts w:asciiTheme="majorBidi" w:hAnsiTheme="majorBidi" w:cstheme="majorBidi"/>
          <w:b/>
          <w:bCs/>
          <w:sz w:val="24"/>
          <w:szCs w:val="24"/>
          <w:lang w:val="en-GB"/>
        </w:rPr>
        <w:t xml:space="preserve"> a form of remuneration as an official salary, and payment was made in the amount of 276</w:t>
      </w:r>
      <w:r w:rsidR="00B12D19">
        <w:rPr>
          <w:rFonts w:asciiTheme="majorBidi" w:hAnsiTheme="majorBidi" w:cstheme="majorBidi"/>
          <w:b/>
          <w:bCs/>
          <w:sz w:val="24"/>
          <w:szCs w:val="24"/>
          <w:lang w:val="en-GB"/>
        </w:rPr>
        <w:t xml:space="preserve"> </w:t>
      </w:r>
      <w:r w:rsidRPr="00110A67">
        <w:rPr>
          <w:rFonts w:asciiTheme="majorBidi" w:hAnsiTheme="majorBidi" w:cstheme="majorBidi"/>
          <w:b/>
          <w:bCs/>
          <w:sz w:val="24"/>
          <w:szCs w:val="24"/>
          <w:lang w:val="en-GB"/>
        </w:rPr>
        <w:t>404 US dollars, including:</w:t>
      </w:r>
    </w:p>
    <w:p w14:paraId="0BA351BF" w14:textId="77777777" w:rsidR="00A87DDE" w:rsidRPr="00A87DDE" w:rsidRDefault="00A87DDE" w:rsidP="00D14252">
      <w:pPr>
        <w:pStyle w:val="a3"/>
        <w:spacing w:after="0"/>
        <w:ind w:left="0" w:firstLine="567"/>
        <w:rPr>
          <w:rFonts w:asciiTheme="majorBidi" w:hAnsiTheme="majorBidi" w:cstheme="majorBidi"/>
          <w:sz w:val="24"/>
          <w:szCs w:val="24"/>
          <w:lang w:val="en-GB"/>
        </w:rPr>
      </w:pPr>
      <w:r w:rsidRPr="00A87DDE">
        <w:rPr>
          <w:rFonts w:asciiTheme="majorBidi" w:hAnsiTheme="majorBidi" w:cstheme="majorBidi"/>
          <w:sz w:val="24"/>
          <w:szCs w:val="24"/>
          <w:lang w:val="en-GB"/>
        </w:rPr>
        <w:t xml:space="preserve">- for the period of leadership of </w:t>
      </w:r>
      <w:proofErr w:type="spellStart"/>
      <w:r w:rsidRPr="00A87DDE">
        <w:rPr>
          <w:rFonts w:asciiTheme="majorBidi" w:hAnsiTheme="majorBidi" w:cstheme="majorBidi"/>
          <w:sz w:val="24"/>
          <w:szCs w:val="24"/>
          <w:lang w:val="en-GB"/>
        </w:rPr>
        <w:t>Dzhalmukhanov</w:t>
      </w:r>
      <w:proofErr w:type="spellEnd"/>
      <w:r w:rsidRPr="00A87DDE">
        <w:rPr>
          <w:rFonts w:asciiTheme="majorBidi" w:hAnsiTheme="majorBidi" w:cstheme="majorBidi"/>
          <w:sz w:val="24"/>
          <w:szCs w:val="24"/>
          <w:lang w:val="en-GB"/>
        </w:rPr>
        <w:t xml:space="preserve"> E (January-April 2019), </w:t>
      </w:r>
      <w:r>
        <w:rPr>
          <w:rFonts w:asciiTheme="majorBidi" w:hAnsiTheme="majorBidi" w:cstheme="majorBidi"/>
          <w:sz w:val="24"/>
          <w:szCs w:val="24"/>
          <w:lang w:val="en-GB"/>
        </w:rPr>
        <w:t>the</w:t>
      </w:r>
      <w:r w:rsidRPr="00A87DDE">
        <w:rPr>
          <w:rFonts w:asciiTheme="majorBidi" w:hAnsiTheme="majorBidi" w:cstheme="majorBidi"/>
          <w:sz w:val="24"/>
          <w:szCs w:val="24"/>
          <w:lang w:val="en-GB"/>
        </w:rPr>
        <w:t xml:space="preserve"> salary budget of 98</w:t>
      </w:r>
      <w:r>
        <w:rPr>
          <w:rFonts w:asciiTheme="majorBidi" w:hAnsiTheme="majorBidi" w:cstheme="majorBidi"/>
          <w:sz w:val="24"/>
          <w:szCs w:val="24"/>
          <w:lang w:val="en-GB"/>
        </w:rPr>
        <w:t xml:space="preserve"> </w:t>
      </w:r>
      <w:r w:rsidRPr="00A87DDE">
        <w:rPr>
          <w:rFonts w:asciiTheme="majorBidi" w:hAnsiTheme="majorBidi" w:cstheme="majorBidi"/>
          <w:sz w:val="24"/>
          <w:szCs w:val="24"/>
          <w:lang w:val="en-GB"/>
        </w:rPr>
        <w:t xml:space="preserve">136 </w:t>
      </w:r>
      <w:r w:rsidR="00D14252" w:rsidRPr="00D14252">
        <w:rPr>
          <w:rFonts w:asciiTheme="majorBidi" w:hAnsiTheme="majorBidi" w:cstheme="majorBidi"/>
          <w:sz w:val="24"/>
          <w:szCs w:val="24"/>
          <w:lang w:val="en-GB"/>
        </w:rPr>
        <w:t xml:space="preserve">US dollars </w:t>
      </w:r>
      <w:r w:rsidRPr="00A87DDE">
        <w:rPr>
          <w:rFonts w:asciiTheme="majorBidi" w:hAnsiTheme="majorBidi" w:cstheme="majorBidi"/>
          <w:sz w:val="24"/>
          <w:szCs w:val="24"/>
          <w:lang w:val="en-GB"/>
        </w:rPr>
        <w:t>was paid,</w:t>
      </w:r>
    </w:p>
    <w:p w14:paraId="1383C02A" w14:textId="77777777" w:rsidR="00A87DDE" w:rsidRDefault="00A87DDE" w:rsidP="00DD583B">
      <w:pPr>
        <w:pStyle w:val="a3"/>
        <w:tabs>
          <w:tab w:val="left" w:pos="426"/>
          <w:tab w:val="left" w:pos="993"/>
        </w:tabs>
        <w:spacing w:after="0"/>
        <w:ind w:left="0"/>
        <w:jc w:val="both"/>
        <w:rPr>
          <w:rFonts w:asciiTheme="majorBidi" w:hAnsiTheme="majorBidi" w:cstheme="majorBidi"/>
          <w:sz w:val="24"/>
          <w:szCs w:val="24"/>
          <w:lang w:val="en-GB"/>
        </w:rPr>
      </w:pPr>
      <w:r w:rsidRPr="00A87DDE">
        <w:rPr>
          <w:rFonts w:asciiTheme="majorBidi" w:hAnsiTheme="majorBidi" w:cstheme="majorBidi"/>
          <w:sz w:val="24"/>
          <w:szCs w:val="24"/>
          <w:lang w:val="en-GB"/>
        </w:rPr>
        <w:t xml:space="preserve">- for the period (May-December 2019), a </w:t>
      </w:r>
      <w:r w:rsidR="000A2DD8" w:rsidRPr="000A2DD8">
        <w:rPr>
          <w:rFonts w:asciiTheme="majorBidi" w:hAnsiTheme="majorBidi" w:cstheme="majorBidi"/>
          <w:sz w:val="24"/>
          <w:szCs w:val="24"/>
          <w:lang w:val="en-GB"/>
        </w:rPr>
        <w:t xml:space="preserve">salary budget </w:t>
      </w:r>
      <w:r w:rsidRPr="00A87DDE">
        <w:rPr>
          <w:rFonts w:asciiTheme="majorBidi" w:hAnsiTheme="majorBidi" w:cstheme="majorBidi"/>
          <w:sz w:val="24"/>
          <w:szCs w:val="24"/>
          <w:lang w:val="en-GB"/>
        </w:rPr>
        <w:t>of 178</w:t>
      </w:r>
      <w:r w:rsidR="000A2DD8">
        <w:rPr>
          <w:rFonts w:asciiTheme="majorBidi" w:hAnsiTheme="majorBidi" w:cstheme="majorBidi"/>
          <w:sz w:val="24"/>
          <w:szCs w:val="24"/>
          <w:lang w:val="en-GB"/>
        </w:rPr>
        <w:t xml:space="preserve"> </w:t>
      </w:r>
      <w:r w:rsidRPr="00A87DDE">
        <w:rPr>
          <w:rFonts w:asciiTheme="majorBidi" w:hAnsiTheme="majorBidi" w:cstheme="majorBidi"/>
          <w:sz w:val="24"/>
          <w:szCs w:val="24"/>
          <w:lang w:val="en-GB"/>
        </w:rPr>
        <w:t xml:space="preserve">268 </w:t>
      </w:r>
      <w:r w:rsidR="00DD583B" w:rsidRPr="00DD583B">
        <w:rPr>
          <w:rFonts w:asciiTheme="majorBidi" w:hAnsiTheme="majorBidi" w:cstheme="majorBidi"/>
          <w:sz w:val="24"/>
          <w:szCs w:val="24"/>
          <w:lang w:val="en-GB"/>
        </w:rPr>
        <w:t xml:space="preserve">US dollars </w:t>
      </w:r>
      <w:r w:rsidRPr="00A87DDE">
        <w:rPr>
          <w:rFonts w:asciiTheme="majorBidi" w:hAnsiTheme="majorBidi" w:cstheme="majorBidi"/>
          <w:sz w:val="24"/>
          <w:szCs w:val="24"/>
          <w:lang w:val="en-GB"/>
        </w:rPr>
        <w:t>was paid, incl. in the form of taxes and social contributions in accordance with local labo</w:t>
      </w:r>
      <w:r w:rsidR="004E5DCC">
        <w:rPr>
          <w:rFonts w:asciiTheme="majorBidi" w:hAnsiTheme="majorBidi" w:cstheme="majorBidi"/>
          <w:sz w:val="24"/>
          <w:szCs w:val="24"/>
          <w:lang w:val="en-GB"/>
        </w:rPr>
        <w:t>u</w:t>
      </w:r>
      <w:r w:rsidRPr="00A87DDE">
        <w:rPr>
          <w:rFonts w:asciiTheme="majorBidi" w:hAnsiTheme="majorBidi" w:cstheme="majorBidi"/>
          <w:sz w:val="24"/>
          <w:szCs w:val="24"/>
          <w:lang w:val="en-GB"/>
        </w:rPr>
        <w:t xml:space="preserve">r legislation for employees-citizens of the Republic of Kazakhstan </w:t>
      </w:r>
      <w:r w:rsidRPr="00F5674E">
        <w:rPr>
          <w:rFonts w:asciiTheme="majorBidi" w:hAnsiTheme="majorBidi" w:cstheme="majorBidi"/>
          <w:sz w:val="24"/>
          <w:szCs w:val="24"/>
          <w:lang w:val="en-GB"/>
        </w:rPr>
        <w:t>in the amount of 21</w:t>
      </w:r>
      <w:r w:rsidR="004E5DCC" w:rsidRPr="00F5674E">
        <w:rPr>
          <w:rFonts w:asciiTheme="majorBidi" w:hAnsiTheme="majorBidi" w:cstheme="majorBidi"/>
          <w:sz w:val="24"/>
          <w:szCs w:val="24"/>
          <w:lang w:val="en-GB"/>
        </w:rPr>
        <w:t xml:space="preserve"> </w:t>
      </w:r>
      <w:r w:rsidRPr="00F5674E">
        <w:rPr>
          <w:rFonts w:asciiTheme="majorBidi" w:hAnsiTheme="majorBidi" w:cstheme="majorBidi"/>
          <w:sz w:val="24"/>
          <w:szCs w:val="24"/>
          <w:lang w:val="en-GB"/>
        </w:rPr>
        <w:t>045 US dollars.</w:t>
      </w:r>
    </w:p>
    <w:p w14:paraId="406FD271" w14:textId="77777777" w:rsidR="00D60EE5" w:rsidRPr="00566650" w:rsidRDefault="00D60EE5" w:rsidP="005541AC">
      <w:pPr>
        <w:pStyle w:val="a3"/>
        <w:tabs>
          <w:tab w:val="left" w:pos="426"/>
          <w:tab w:val="left" w:pos="993"/>
        </w:tabs>
        <w:spacing w:after="0"/>
        <w:ind w:left="0"/>
        <w:jc w:val="both"/>
        <w:rPr>
          <w:rFonts w:asciiTheme="majorBidi" w:hAnsiTheme="majorBidi" w:cstheme="majorBidi"/>
          <w:b/>
          <w:bCs/>
          <w:sz w:val="24"/>
          <w:szCs w:val="24"/>
          <w:lang w:val="en-GB"/>
        </w:rPr>
      </w:pPr>
      <w:r w:rsidRPr="00566650">
        <w:rPr>
          <w:rFonts w:asciiTheme="majorBidi" w:hAnsiTheme="majorBidi" w:cstheme="majorBidi"/>
          <w:b/>
          <w:bCs/>
          <w:sz w:val="24"/>
          <w:szCs w:val="24"/>
          <w:lang w:val="en-GB"/>
        </w:rPr>
        <w:t xml:space="preserve">From the list of social benefits, payment was made only for housing allowance </w:t>
      </w:r>
      <w:r w:rsidR="0015755E" w:rsidRPr="00566650">
        <w:rPr>
          <w:rFonts w:asciiTheme="majorBidi" w:hAnsiTheme="majorBidi" w:cstheme="majorBidi"/>
          <w:b/>
          <w:bCs/>
          <w:sz w:val="24"/>
          <w:szCs w:val="24"/>
          <w:lang w:val="en-GB"/>
        </w:rPr>
        <w:t>of</w:t>
      </w:r>
      <w:r w:rsidRPr="00566650">
        <w:rPr>
          <w:rFonts w:asciiTheme="majorBidi" w:hAnsiTheme="majorBidi" w:cstheme="majorBidi"/>
          <w:b/>
          <w:bCs/>
          <w:sz w:val="24"/>
          <w:szCs w:val="24"/>
          <w:lang w:val="en-GB"/>
        </w:rPr>
        <w:t xml:space="preserve"> IOFS employees (without </w:t>
      </w:r>
      <w:r w:rsidR="0015755E" w:rsidRPr="00566650">
        <w:rPr>
          <w:rFonts w:asciiTheme="majorBidi" w:hAnsiTheme="majorBidi" w:cstheme="majorBidi"/>
          <w:b/>
          <w:bCs/>
          <w:sz w:val="24"/>
          <w:szCs w:val="24"/>
          <w:lang w:val="en-GB"/>
        </w:rPr>
        <w:t>owner-occupied dwelling</w:t>
      </w:r>
      <w:r w:rsidRPr="00566650">
        <w:rPr>
          <w:rFonts w:asciiTheme="majorBidi" w:hAnsiTheme="majorBidi" w:cstheme="majorBidi"/>
          <w:b/>
          <w:bCs/>
          <w:sz w:val="24"/>
          <w:szCs w:val="24"/>
          <w:lang w:val="en-GB"/>
        </w:rPr>
        <w:t>) in the amount of 17</w:t>
      </w:r>
      <w:r w:rsidR="0015755E" w:rsidRPr="00566650">
        <w:rPr>
          <w:rFonts w:asciiTheme="majorBidi" w:hAnsiTheme="majorBidi" w:cstheme="majorBidi"/>
          <w:b/>
          <w:bCs/>
          <w:sz w:val="24"/>
          <w:szCs w:val="24"/>
          <w:lang w:val="en-GB"/>
        </w:rPr>
        <w:t xml:space="preserve"> </w:t>
      </w:r>
      <w:r w:rsidRPr="00566650">
        <w:rPr>
          <w:rFonts w:asciiTheme="majorBidi" w:hAnsiTheme="majorBidi" w:cstheme="majorBidi"/>
          <w:b/>
          <w:bCs/>
          <w:sz w:val="24"/>
          <w:szCs w:val="24"/>
          <w:lang w:val="en-GB"/>
        </w:rPr>
        <w:t>743</w:t>
      </w:r>
      <w:r w:rsidR="0015755E" w:rsidRPr="00566650">
        <w:rPr>
          <w:b/>
          <w:bCs/>
          <w:lang w:val="en-GB"/>
        </w:rPr>
        <w:t xml:space="preserve"> </w:t>
      </w:r>
      <w:r w:rsidR="0015755E" w:rsidRPr="00566650">
        <w:rPr>
          <w:rFonts w:asciiTheme="majorBidi" w:hAnsiTheme="majorBidi" w:cstheme="majorBidi"/>
          <w:b/>
          <w:bCs/>
          <w:sz w:val="24"/>
          <w:szCs w:val="24"/>
          <w:lang w:val="en-GB"/>
        </w:rPr>
        <w:t>US dollars</w:t>
      </w:r>
      <w:r w:rsidRPr="00566650">
        <w:rPr>
          <w:rFonts w:asciiTheme="majorBidi" w:hAnsiTheme="majorBidi" w:cstheme="majorBidi"/>
          <w:b/>
          <w:bCs/>
          <w:sz w:val="24"/>
          <w:szCs w:val="24"/>
          <w:lang w:val="en-GB"/>
        </w:rPr>
        <w:t>.</w:t>
      </w:r>
    </w:p>
    <w:p w14:paraId="1CE901F5" w14:textId="58757B04" w:rsidR="00D60EE5" w:rsidRDefault="00D60EE5" w:rsidP="005541AC">
      <w:pPr>
        <w:pStyle w:val="a3"/>
        <w:tabs>
          <w:tab w:val="left" w:pos="426"/>
        </w:tabs>
        <w:spacing w:after="0"/>
        <w:ind w:left="0"/>
        <w:jc w:val="both"/>
        <w:rPr>
          <w:rFonts w:asciiTheme="majorBidi" w:hAnsiTheme="majorBidi" w:cstheme="majorBidi"/>
          <w:b/>
          <w:bCs/>
          <w:sz w:val="24"/>
          <w:szCs w:val="24"/>
          <w:lang w:val="en-GB"/>
        </w:rPr>
      </w:pPr>
      <w:r w:rsidRPr="00D60EE5">
        <w:rPr>
          <w:rFonts w:asciiTheme="majorBidi" w:hAnsiTheme="majorBidi" w:cstheme="majorBidi"/>
          <w:sz w:val="24"/>
          <w:szCs w:val="24"/>
          <w:lang w:val="en-GB"/>
        </w:rPr>
        <w:t xml:space="preserve">IOFS pays for medical assistance to employees and </w:t>
      </w:r>
      <w:r w:rsidR="007E37C7">
        <w:rPr>
          <w:rFonts w:asciiTheme="majorBidi" w:hAnsiTheme="majorBidi" w:cstheme="majorBidi"/>
          <w:sz w:val="24"/>
          <w:szCs w:val="24"/>
          <w:lang w:val="en-GB"/>
        </w:rPr>
        <w:t xml:space="preserve">members of </w:t>
      </w:r>
      <w:r w:rsidRPr="00D60EE5">
        <w:rPr>
          <w:rFonts w:asciiTheme="majorBidi" w:hAnsiTheme="majorBidi" w:cstheme="majorBidi"/>
          <w:sz w:val="24"/>
          <w:szCs w:val="24"/>
          <w:lang w:val="en-GB"/>
        </w:rPr>
        <w:t xml:space="preserve">their families through an insurance company selected through an open tender. </w:t>
      </w:r>
      <w:r w:rsidRPr="006821D9">
        <w:rPr>
          <w:rFonts w:asciiTheme="majorBidi" w:hAnsiTheme="majorBidi" w:cstheme="majorBidi"/>
          <w:b/>
          <w:bCs/>
          <w:sz w:val="24"/>
          <w:szCs w:val="24"/>
          <w:lang w:val="en-GB"/>
        </w:rPr>
        <w:t>D</w:t>
      </w:r>
      <w:r w:rsidR="006821D9">
        <w:rPr>
          <w:rFonts w:asciiTheme="majorBidi" w:hAnsiTheme="majorBidi" w:cstheme="majorBidi"/>
          <w:b/>
          <w:bCs/>
          <w:sz w:val="24"/>
          <w:szCs w:val="24"/>
          <w:lang w:val="en-GB"/>
        </w:rPr>
        <w:t xml:space="preserve">uring the reporting period, the </w:t>
      </w:r>
      <w:r w:rsidR="006821D9" w:rsidRPr="006821D9">
        <w:rPr>
          <w:rFonts w:asciiTheme="majorBidi" w:hAnsiTheme="majorBidi" w:cstheme="majorBidi"/>
          <w:b/>
          <w:bCs/>
          <w:sz w:val="24"/>
          <w:szCs w:val="24"/>
          <w:lang w:val="en-GB"/>
        </w:rPr>
        <w:t xml:space="preserve">payment </w:t>
      </w:r>
      <w:r w:rsidRPr="006821D9">
        <w:rPr>
          <w:rFonts w:asciiTheme="majorBidi" w:hAnsiTheme="majorBidi" w:cstheme="majorBidi"/>
          <w:b/>
          <w:bCs/>
          <w:sz w:val="24"/>
          <w:szCs w:val="24"/>
          <w:lang w:val="en-GB"/>
        </w:rPr>
        <w:t>of medical insurance amounted to 9</w:t>
      </w:r>
      <w:r w:rsidR="006821D9" w:rsidRPr="006821D9">
        <w:rPr>
          <w:rFonts w:asciiTheme="majorBidi" w:hAnsiTheme="majorBidi" w:cstheme="majorBidi"/>
          <w:b/>
          <w:bCs/>
          <w:sz w:val="24"/>
          <w:szCs w:val="24"/>
          <w:lang w:val="en-GB"/>
        </w:rPr>
        <w:t xml:space="preserve"> </w:t>
      </w:r>
      <w:r w:rsidR="00C37A87" w:rsidRPr="00C37A87">
        <w:rPr>
          <w:rFonts w:asciiTheme="majorBidi" w:hAnsiTheme="majorBidi" w:cstheme="majorBidi"/>
          <w:b/>
          <w:bCs/>
          <w:sz w:val="24"/>
          <w:szCs w:val="24"/>
          <w:lang w:val="en-US"/>
        </w:rPr>
        <w:t>540</w:t>
      </w:r>
      <w:r w:rsidRPr="006821D9">
        <w:rPr>
          <w:rFonts w:asciiTheme="majorBidi" w:hAnsiTheme="majorBidi" w:cstheme="majorBidi"/>
          <w:b/>
          <w:bCs/>
          <w:sz w:val="24"/>
          <w:szCs w:val="24"/>
          <w:lang w:val="en-GB"/>
        </w:rPr>
        <w:t xml:space="preserve"> US dollars.</w:t>
      </w:r>
    </w:p>
    <w:p w14:paraId="31FCE3BB" w14:textId="77777777" w:rsidR="00AC040D" w:rsidRPr="006821D9" w:rsidRDefault="00AC040D" w:rsidP="006821D9">
      <w:pPr>
        <w:pStyle w:val="a3"/>
        <w:tabs>
          <w:tab w:val="left" w:pos="426"/>
        </w:tabs>
        <w:spacing w:after="0"/>
        <w:ind w:left="0" w:firstLine="720"/>
        <w:jc w:val="both"/>
        <w:rPr>
          <w:rFonts w:asciiTheme="majorBidi" w:hAnsiTheme="majorBidi" w:cstheme="majorBidi"/>
          <w:b/>
          <w:bCs/>
          <w:sz w:val="24"/>
          <w:szCs w:val="24"/>
          <w:lang w:val="en-GB"/>
        </w:rPr>
      </w:pPr>
    </w:p>
    <w:p w14:paraId="4DB93A99" w14:textId="77777777" w:rsidR="00D60EE5" w:rsidRPr="006C0C80" w:rsidRDefault="00D60EE5" w:rsidP="00AC040D">
      <w:pPr>
        <w:pStyle w:val="a3"/>
        <w:tabs>
          <w:tab w:val="left" w:pos="426"/>
          <w:tab w:val="left" w:pos="993"/>
        </w:tabs>
        <w:spacing w:after="0"/>
        <w:ind w:left="0"/>
        <w:jc w:val="both"/>
        <w:rPr>
          <w:rFonts w:asciiTheme="majorBidi" w:hAnsiTheme="majorBidi" w:cstheme="majorBidi"/>
          <w:b/>
          <w:bCs/>
          <w:sz w:val="24"/>
          <w:szCs w:val="24"/>
          <w:lang w:val="en-GB"/>
        </w:rPr>
      </w:pPr>
      <w:r w:rsidRPr="00AC040D">
        <w:rPr>
          <w:rFonts w:asciiTheme="majorBidi" w:hAnsiTheme="majorBidi" w:cstheme="majorBidi"/>
          <w:b/>
          <w:bCs/>
          <w:sz w:val="24"/>
          <w:szCs w:val="24"/>
          <w:lang w:val="en-GB"/>
        </w:rPr>
        <w:t xml:space="preserve">From table No.1 </w:t>
      </w:r>
      <w:r w:rsidR="00AC040D" w:rsidRPr="00AC040D">
        <w:rPr>
          <w:rFonts w:asciiTheme="majorBidi" w:hAnsiTheme="majorBidi" w:cstheme="majorBidi"/>
          <w:b/>
          <w:bCs/>
          <w:sz w:val="24"/>
          <w:szCs w:val="24"/>
          <w:lang w:val="en-GB"/>
        </w:rPr>
        <w:t>is</w:t>
      </w:r>
      <w:r w:rsidRPr="00AC040D">
        <w:rPr>
          <w:rFonts w:asciiTheme="majorBidi" w:hAnsiTheme="majorBidi" w:cstheme="majorBidi"/>
          <w:b/>
          <w:bCs/>
          <w:sz w:val="24"/>
          <w:szCs w:val="24"/>
          <w:lang w:val="en-GB"/>
        </w:rPr>
        <w:t xml:space="preserve"> seen that expense item No.2 </w:t>
      </w:r>
      <w:r w:rsidR="00AC040D" w:rsidRPr="00AC040D">
        <w:rPr>
          <w:rFonts w:asciiTheme="majorBidi" w:hAnsiTheme="majorBidi" w:cstheme="majorBidi"/>
          <w:b/>
          <w:bCs/>
          <w:sz w:val="24"/>
          <w:szCs w:val="24"/>
          <w:lang w:val="en-GB"/>
        </w:rPr>
        <w:t>«</w:t>
      </w:r>
      <w:r w:rsidRPr="00AC040D">
        <w:rPr>
          <w:rFonts w:asciiTheme="majorBidi" w:hAnsiTheme="majorBidi" w:cstheme="majorBidi"/>
          <w:b/>
          <w:bCs/>
          <w:sz w:val="24"/>
          <w:szCs w:val="24"/>
          <w:lang w:val="en-GB"/>
        </w:rPr>
        <w:t>RECURRENT EXPENDITURES</w:t>
      </w:r>
      <w:r w:rsidR="00AC040D" w:rsidRPr="00AC040D">
        <w:rPr>
          <w:rFonts w:asciiTheme="majorBidi" w:hAnsiTheme="majorBidi" w:cstheme="majorBidi"/>
          <w:b/>
          <w:bCs/>
          <w:sz w:val="24"/>
          <w:szCs w:val="24"/>
          <w:lang w:val="en-GB"/>
        </w:rPr>
        <w:t>»</w:t>
      </w:r>
      <w:r w:rsidRPr="00AC040D">
        <w:rPr>
          <w:rFonts w:asciiTheme="majorBidi" w:hAnsiTheme="majorBidi" w:cstheme="majorBidi"/>
          <w:b/>
          <w:bCs/>
          <w:sz w:val="24"/>
          <w:szCs w:val="24"/>
          <w:lang w:val="en-GB"/>
        </w:rPr>
        <w:t xml:space="preserve"> is </w:t>
      </w:r>
      <w:r w:rsidR="00DD583B" w:rsidRPr="00DD583B">
        <w:rPr>
          <w:rFonts w:asciiTheme="majorBidi" w:hAnsiTheme="majorBidi" w:cstheme="majorBidi"/>
          <w:b/>
          <w:bCs/>
          <w:sz w:val="24"/>
          <w:szCs w:val="24"/>
          <w:lang w:val="en-GB"/>
        </w:rPr>
        <w:t xml:space="preserve">       </w:t>
      </w:r>
      <w:r w:rsidRPr="00AC040D">
        <w:rPr>
          <w:rFonts w:asciiTheme="majorBidi" w:hAnsiTheme="majorBidi" w:cstheme="majorBidi"/>
          <w:b/>
          <w:bCs/>
          <w:sz w:val="24"/>
          <w:szCs w:val="24"/>
          <w:lang w:val="en-GB"/>
        </w:rPr>
        <w:t>172 949 US dollars.</w:t>
      </w:r>
    </w:p>
    <w:tbl>
      <w:tblPr>
        <w:tblStyle w:val="a4"/>
        <w:tblW w:w="9571" w:type="dxa"/>
        <w:tblLook w:val="04A0" w:firstRow="1" w:lastRow="0" w:firstColumn="1" w:lastColumn="0" w:noHBand="0" w:noVBand="1"/>
      </w:tblPr>
      <w:tblGrid>
        <w:gridCol w:w="2093"/>
        <w:gridCol w:w="3544"/>
        <w:gridCol w:w="3934"/>
      </w:tblGrid>
      <w:tr w:rsidR="006C0C80" w:rsidRPr="00F5674E" w14:paraId="36117D9B" w14:textId="77777777" w:rsidTr="006C0C80">
        <w:tc>
          <w:tcPr>
            <w:tcW w:w="2093" w:type="dxa"/>
          </w:tcPr>
          <w:p w14:paraId="5609EC3A" w14:textId="77777777" w:rsidR="006C0C80" w:rsidRPr="006C0C80" w:rsidRDefault="006C0C80" w:rsidP="00416E07">
            <w:pPr>
              <w:rPr>
                <w:rFonts w:asciiTheme="majorBidi" w:hAnsiTheme="majorBidi" w:cstheme="majorBidi"/>
                <w:b/>
                <w:bCs/>
                <w:sz w:val="24"/>
                <w:szCs w:val="24"/>
              </w:rPr>
            </w:pPr>
            <w:r w:rsidRPr="006C0C80">
              <w:rPr>
                <w:rFonts w:asciiTheme="majorBidi" w:hAnsiTheme="majorBidi" w:cstheme="majorBidi"/>
                <w:b/>
                <w:bCs/>
                <w:sz w:val="24"/>
                <w:szCs w:val="24"/>
              </w:rPr>
              <w:t xml:space="preserve">No.in </w:t>
            </w:r>
            <w:proofErr w:type="spellStart"/>
            <w:r w:rsidRPr="006C0C80">
              <w:rPr>
                <w:rFonts w:asciiTheme="majorBidi" w:hAnsiTheme="majorBidi" w:cstheme="majorBidi"/>
                <w:b/>
                <w:bCs/>
                <w:sz w:val="24"/>
                <w:szCs w:val="24"/>
              </w:rPr>
              <w:t>sequence</w:t>
            </w:r>
            <w:proofErr w:type="spellEnd"/>
          </w:p>
        </w:tc>
        <w:tc>
          <w:tcPr>
            <w:tcW w:w="3544" w:type="dxa"/>
          </w:tcPr>
          <w:p w14:paraId="55B85572" w14:textId="77777777" w:rsidR="006C0C80" w:rsidRPr="006C0C80" w:rsidRDefault="006C0C80" w:rsidP="00416E07">
            <w:pPr>
              <w:rPr>
                <w:rFonts w:asciiTheme="majorBidi" w:hAnsiTheme="majorBidi" w:cstheme="majorBidi"/>
                <w:b/>
                <w:bCs/>
                <w:sz w:val="24"/>
                <w:szCs w:val="24"/>
              </w:rPr>
            </w:pPr>
            <w:r w:rsidRPr="006C0C80">
              <w:rPr>
                <w:rFonts w:asciiTheme="majorBidi" w:hAnsiTheme="majorBidi" w:cstheme="majorBidi"/>
                <w:b/>
                <w:bCs/>
                <w:sz w:val="24"/>
                <w:szCs w:val="24"/>
              </w:rPr>
              <w:t>TITLES</w:t>
            </w:r>
          </w:p>
        </w:tc>
        <w:tc>
          <w:tcPr>
            <w:tcW w:w="3934" w:type="dxa"/>
          </w:tcPr>
          <w:p w14:paraId="1BB2D13B" w14:textId="77777777" w:rsidR="006C0C80" w:rsidRPr="00D14252" w:rsidRDefault="006C0C80" w:rsidP="00416E07">
            <w:pPr>
              <w:rPr>
                <w:rFonts w:asciiTheme="majorBidi" w:hAnsiTheme="majorBidi" w:cstheme="majorBidi"/>
                <w:b/>
                <w:bCs/>
                <w:sz w:val="24"/>
                <w:szCs w:val="24"/>
                <w:lang w:val="en-GB"/>
              </w:rPr>
            </w:pPr>
            <w:r w:rsidRPr="006C0C80">
              <w:rPr>
                <w:rFonts w:asciiTheme="majorBidi" w:hAnsiTheme="majorBidi" w:cstheme="majorBidi"/>
                <w:b/>
                <w:bCs/>
                <w:sz w:val="24"/>
                <w:szCs w:val="24"/>
                <w:lang w:val="en-GB"/>
              </w:rPr>
              <w:t>Cash and Bank expenses (USD)</w:t>
            </w:r>
          </w:p>
        </w:tc>
      </w:tr>
      <w:tr w:rsidR="006C0C80" w:rsidRPr="006C0C80" w14:paraId="0D35E2F8" w14:textId="77777777" w:rsidTr="006C0C80">
        <w:tc>
          <w:tcPr>
            <w:tcW w:w="2093" w:type="dxa"/>
          </w:tcPr>
          <w:p w14:paraId="580C6D7D" w14:textId="77777777" w:rsidR="006C0C80" w:rsidRPr="006C0C80" w:rsidRDefault="006C0C80" w:rsidP="00A26DFA">
            <w:pPr>
              <w:rPr>
                <w:rFonts w:ascii="Times New Roman" w:hAnsi="Times New Roman" w:cs="Times New Roman"/>
                <w:b/>
                <w:bCs/>
                <w:sz w:val="24"/>
                <w:szCs w:val="24"/>
              </w:rPr>
            </w:pPr>
            <w:r w:rsidRPr="006C0C80">
              <w:rPr>
                <w:rFonts w:ascii="Times New Roman" w:hAnsi="Times New Roman" w:cs="Times New Roman"/>
                <w:b/>
                <w:bCs/>
                <w:sz w:val="24"/>
                <w:szCs w:val="24"/>
              </w:rPr>
              <w:t>1</w:t>
            </w:r>
          </w:p>
        </w:tc>
        <w:tc>
          <w:tcPr>
            <w:tcW w:w="3544" w:type="dxa"/>
          </w:tcPr>
          <w:p w14:paraId="6FD12781" w14:textId="77777777" w:rsidR="006C0C80" w:rsidRPr="006C0C80" w:rsidRDefault="006C0C80" w:rsidP="00A26DFA">
            <w:pPr>
              <w:rPr>
                <w:rFonts w:ascii="Times New Roman" w:hAnsi="Times New Roman" w:cs="Times New Roman"/>
                <w:b/>
                <w:bCs/>
                <w:sz w:val="24"/>
                <w:szCs w:val="24"/>
              </w:rPr>
            </w:pPr>
            <w:proofErr w:type="spellStart"/>
            <w:r w:rsidRPr="006C0C80">
              <w:rPr>
                <w:rFonts w:ascii="Times New Roman" w:hAnsi="Times New Roman" w:cs="Times New Roman"/>
                <w:b/>
                <w:bCs/>
                <w:sz w:val="24"/>
                <w:szCs w:val="24"/>
              </w:rPr>
              <w:t>Transports</w:t>
            </w:r>
            <w:proofErr w:type="spellEnd"/>
            <w:r w:rsidRPr="006C0C80">
              <w:rPr>
                <w:rFonts w:ascii="Times New Roman" w:hAnsi="Times New Roman" w:cs="Times New Roman"/>
                <w:b/>
                <w:bCs/>
                <w:sz w:val="24"/>
                <w:szCs w:val="24"/>
              </w:rPr>
              <w:t xml:space="preserve"> </w:t>
            </w:r>
            <w:proofErr w:type="spellStart"/>
            <w:r w:rsidRPr="006C0C80">
              <w:rPr>
                <w:rFonts w:ascii="Times New Roman" w:hAnsi="Times New Roman" w:cs="Times New Roman"/>
                <w:b/>
                <w:bCs/>
                <w:sz w:val="24"/>
                <w:szCs w:val="24"/>
              </w:rPr>
              <w:t>and</w:t>
            </w:r>
            <w:proofErr w:type="spellEnd"/>
            <w:r w:rsidRPr="006C0C80">
              <w:rPr>
                <w:rFonts w:ascii="Times New Roman" w:hAnsi="Times New Roman" w:cs="Times New Roman"/>
                <w:b/>
                <w:bCs/>
                <w:sz w:val="24"/>
                <w:szCs w:val="24"/>
              </w:rPr>
              <w:t xml:space="preserve"> </w:t>
            </w:r>
            <w:proofErr w:type="spellStart"/>
            <w:r w:rsidRPr="006C0C80">
              <w:rPr>
                <w:rFonts w:ascii="Times New Roman" w:hAnsi="Times New Roman" w:cs="Times New Roman"/>
                <w:b/>
                <w:bCs/>
                <w:sz w:val="24"/>
                <w:szCs w:val="24"/>
              </w:rPr>
              <w:t>Travelling</w:t>
            </w:r>
            <w:proofErr w:type="spellEnd"/>
          </w:p>
        </w:tc>
        <w:tc>
          <w:tcPr>
            <w:tcW w:w="3934" w:type="dxa"/>
          </w:tcPr>
          <w:p w14:paraId="45E56A90" w14:textId="77777777" w:rsidR="006C0C80" w:rsidRPr="006C0C80" w:rsidRDefault="006C0C80" w:rsidP="00A26DFA">
            <w:pPr>
              <w:rPr>
                <w:rFonts w:ascii="Times New Roman" w:hAnsi="Times New Roman" w:cs="Times New Roman"/>
                <w:b/>
                <w:bCs/>
                <w:sz w:val="24"/>
                <w:szCs w:val="24"/>
              </w:rPr>
            </w:pPr>
            <w:r w:rsidRPr="006C0C80">
              <w:rPr>
                <w:rFonts w:ascii="Times New Roman" w:hAnsi="Times New Roman" w:cs="Times New Roman"/>
                <w:b/>
                <w:bCs/>
                <w:sz w:val="24"/>
                <w:szCs w:val="24"/>
              </w:rPr>
              <w:t>98653</w:t>
            </w:r>
          </w:p>
        </w:tc>
      </w:tr>
      <w:tr w:rsidR="006C0C80" w:rsidRPr="006C0C80" w14:paraId="4EC8FE98" w14:textId="77777777" w:rsidTr="006C0C80">
        <w:tc>
          <w:tcPr>
            <w:tcW w:w="2093" w:type="dxa"/>
          </w:tcPr>
          <w:p w14:paraId="6750F099" w14:textId="77777777" w:rsidR="006C0C80" w:rsidRPr="006C0C80" w:rsidRDefault="006C0C80" w:rsidP="00A26DFA">
            <w:pPr>
              <w:rPr>
                <w:rFonts w:ascii="Times New Roman" w:hAnsi="Times New Roman" w:cs="Times New Roman"/>
                <w:sz w:val="24"/>
                <w:szCs w:val="24"/>
              </w:rPr>
            </w:pPr>
            <w:r w:rsidRPr="006C0C80">
              <w:rPr>
                <w:rFonts w:ascii="Times New Roman" w:hAnsi="Times New Roman" w:cs="Times New Roman"/>
                <w:sz w:val="24"/>
                <w:szCs w:val="24"/>
              </w:rPr>
              <w:t>1.1</w:t>
            </w:r>
          </w:p>
        </w:tc>
        <w:tc>
          <w:tcPr>
            <w:tcW w:w="3544" w:type="dxa"/>
          </w:tcPr>
          <w:p w14:paraId="272B19BD" w14:textId="77777777" w:rsidR="006C0C80" w:rsidRPr="006C0C80" w:rsidRDefault="006C0C80" w:rsidP="00A26DFA">
            <w:pPr>
              <w:rPr>
                <w:rFonts w:ascii="Times New Roman" w:hAnsi="Times New Roman" w:cs="Times New Roman"/>
                <w:i/>
                <w:iCs/>
                <w:sz w:val="24"/>
                <w:szCs w:val="24"/>
              </w:rPr>
            </w:pPr>
            <w:proofErr w:type="spellStart"/>
            <w:r w:rsidRPr="006C0C80">
              <w:rPr>
                <w:rFonts w:ascii="Times New Roman" w:hAnsi="Times New Roman" w:cs="Times New Roman"/>
                <w:i/>
                <w:iCs/>
                <w:sz w:val="24"/>
                <w:szCs w:val="24"/>
              </w:rPr>
              <w:t>Internal</w:t>
            </w:r>
            <w:proofErr w:type="spellEnd"/>
            <w:r w:rsidRPr="006C0C80">
              <w:rPr>
                <w:rFonts w:ascii="Times New Roman" w:hAnsi="Times New Roman" w:cs="Times New Roman"/>
                <w:i/>
                <w:iCs/>
                <w:sz w:val="24"/>
                <w:szCs w:val="24"/>
              </w:rPr>
              <w:t xml:space="preserve"> </w:t>
            </w:r>
            <w:proofErr w:type="spellStart"/>
            <w:r w:rsidRPr="006C0C80">
              <w:rPr>
                <w:rFonts w:ascii="Times New Roman" w:hAnsi="Times New Roman" w:cs="Times New Roman"/>
                <w:i/>
                <w:iCs/>
                <w:sz w:val="24"/>
                <w:szCs w:val="24"/>
              </w:rPr>
              <w:t>business</w:t>
            </w:r>
            <w:proofErr w:type="spellEnd"/>
            <w:r w:rsidRPr="006C0C80">
              <w:rPr>
                <w:rFonts w:ascii="Times New Roman" w:hAnsi="Times New Roman" w:cs="Times New Roman"/>
                <w:i/>
                <w:iCs/>
                <w:sz w:val="24"/>
                <w:szCs w:val="24"/>
              </w:rPr>
              <w:t xml:space="preserve"> </w:t>
            </w:r>
            <w:proofErr w:type="spellStart"/>
            <w:r w:rsidRPr="006C0C80">
              <w:rPr>
                <w:rFonts w:ascii="Times New Roman" w:hAnsi="Times New Roman" w:cs="Times New Roman"/>
                <w:i/>
                <w:iCs/>
                <w:sz w:val="24"/>
                <w:szCs w:val="24"/>
              </w:rPr>
              <w:t>trip</w:t>
            </w:r>
            <w:proofErr w:type="spellEnd"/>
          </w:p>
        </w:tc>
        <w:tc>
          <w:tcPr>
            <w:tcW w:w="3934" w:type="dxa"/>
          </w:tcPr>
          <w:p w14:paraId="3B8740AD" w14:textId="77777777" w:rsidR="006C0C80" w:rsidRPr="006C0C80" w:rsidRDefault="006C0C80" w:rsidP="00A26DFA">
            <w:pPr>
              <w:rPr>
                <w:rFonts w:ascii="Times New Roman" w:hAnsi="Times New Roman" w:cs="Times New Roman"/>
                <w:sz w:val="24"/>
                <w:szCs w:val="24"/>
              </w:rPr>
            </w:pPr>
            <w:r w:rsidRPr="006C0C80">
              <w:rPr>
                <w:rFonts w:ascii="Times New Roman" w:hAnsi="Times New Roman" w:cs="Times New Roman"/>
                <w:sz w:val="24"/>
                <w:szCs w:val="24"/>
              </w:rPr>
              <w:t>3010</w:t>
            </w:r>
          </w:p>
        </w:tc>
      </w:tr>
      <w:tr w:rsidR="006C0C80" w:rsidRPr="006C0C80" w14:paraId="3648B889" w14:textId="77777777" w:rsidTr="006C0C80">
        <w:tc>
          <w:tcPr>
            <w:tcW w:w="2093" w:type="dxa"/>
          </w:tcPr>
          <w:p w14:paraId="0FDBED94" w14:textId="77777777" w:rsidR="006C0C80" w:rsidRPr="006C0C80" w:rsidRDefault="006C0C80" w:rsidP="00A26DFA">
            <w:pPr>
              <w:rPr>
                <w:rFonts w:ascii="Times New Roman" w:hAnsi="Times New Roman" w:cs="Times New Roman"/>
                <w:sz w:val="24"/>
                <w:szCs w:val="24"/>
              </w:rPr>
            </w:pPr>
            <w:r w:rsidRPr="006C0C80">
              <w:rPr>
                <w:rFonts w:ascii="Times New Roman" w:hAnsi="Times New Roman" w:cs="Times New Roman"/>
                <w:sz w:val="24"/>
                <w:szCs w:val="24"/>
              </w:rPr>
              <w:t>1.2</w:t>
            </w:r>
          </w:p>
        </w:tc>
        <w:tc>
          <w:tcPr>
            <w:tcW w:w="3544" w:type="dxa"/>
          </w:tcPr>
          <w:p w14:paraId="033610E0" w14:textId="77777777" w:rsidR="006C0C80" w:rsidRPr="006C0C80" w:rsidRDefault="006C0C80" w:rsidP="00A26DFA">
            <w:pPr>
              <w:rPr>
                <w:rFonts w:ascii="Times New Roman" w:hAnsi="Times New Roman" w:cs="Times New Roman"/>
                <w:i/>
                <w:iCs/>
                <w:sz w:val="24"/>
                <w:szCs w:val="24"/>
              </w:rPr>
            </w:pPr>
            <w:proofErr w:type="spellStart"/>
            <w:r w:rsidRPr="006C0C80">
              <w:rPr>
                <w:rFonts w:ascii="Times New Roman" w:hAnsi="Times New Roman" w:cs="Times New Roman"/>
                <w:i/>
                <w:iCs/>
                <w:sz w:val="24"/>
                <w:szCs w:val="24"/>
              </w:rPr>
              <w:t>Business</w:t>
            </w:r>
            <w:proofErr w:type="spellEnd"/>
            <w:r w:rsidRPr="006C0C80">
              <w:rPr>
                <w:rFonts w:ascii="Times New Roman" w:hAnsi="Times New Roman" w:cs="Times New Roman"/>
                <w:i/>
                <w:iCs/>
                <w:sz w:val="24"/>
                <w:szCs w:val="24"/>
              </w:rPr>
              <w:t xml:space="preserve"> </w:t>
            </w:r>
            <w:proofErr w:type="spellStart"/>
            <w:r w:rsidRPr="006C0C80">
              <w:rPr>
                <w:rFonts w:ascii="Times New Roman" w:hAnsi="Times New Roman" w:cs="Times New Roman"/>
                <w:i/>
                <w:iCs/>
                <w:sz w:val="24"/>
                <w:szCs w:val="24"/>
              </w:rPr>
              <w:t>trips</w:t>
            </w:r>
            <w:proofErr w:type="spellEnd"/>
            <w:r w:rsidRPr="006C0C80">
              <w:rPr>
                <w:rFonts w:ascii="Times New Roman" w:hAnsi="Times New Roman" w:cs="Times New Roman"/>
                <w:i/>
                <w:iCs/>
                <w:sz w:val="24"/>
                <w:szCs w:val="24"/>
              </w:rPr>
              <w:t xml:space="preserve"> </w:t>
            </w:r>
            <w:proofErr w:type="spellStart"/>
            <w:r w:rsidRPr="006C0C80">
              <w:rPr>
                <w:rFonts w:ascii="Times New Roman" w:hAnsi="Times New Roman" w:cs="Times New Roman"/>
                <w:i/>
                <w:iCs/>
                <w:sz w:val="24"/>
                <w:szCs w:val="24"/>
              </w:rPr>
              <w:t>abroad</w:t>
            </w:r>
            <w:proofErr w:type="spellEnd"/>
          </w:p>
        </w:tc>
        <w:tc>
          <w:tcPr>
            <w:tcW w:w="3934" w:type="dxa"/>
          </w:tcPr>
          <w:p w14:paraId="4C320723" w14:textId="77777777" w:rsidR="006C0C80" w:rsidRPr="006C0C80" w:rsidRDefault="006C0C80" w:rsidP="00A26DFA">
            <w:pPr>
              <w:rPr>
                <w:rFonts w:ascii="Times New Roman" w:hAnsi="Times New Roman" w:cs="Times New Roman"/>
                <w:sz w:val="24"/>
                <w:szCs w:val="24"/>
              </w:rPr>
            </w:pPr>
            <w:r w:rsidRPr="006C0C80">
              <w:rPr>
                <w:rFonts w:ascii="Times New Roman" w:hAnsi="Times New Roman" w:cs="Times New Roman"/>
                <w:sz w:val="24"/>
                <w:szCs w:val="24"/>
              </w:rPr>
              <w:t>95643</w:t>
            </w:r>
          </w:p>
        </w:tc>
      </w:tr>
      <w:tr w:rsidR="006C0C80" w:rsidRPr="006C0C80" w14:paraId="689FB532" w14:textId="77777777" w:rsidTr="006C0C80">
        <w:tc>
          <w:tcPr>
            <w:tcW w:w="2093" w:type="dxa"/>
          </w:tcPr>
          <w:p w14:paraId="1EDC430D" w14:textId="77777777" w:rsidR="006C0C80" w:rsidRPr="006C0C80" w:rsidRDefault="006C0C80" w:rsidP="00A26DFA">
            <w:pPr>
              <w:rPr>
                <w:rFonts w:ascii="Times New Roman" w:hAnsi="Times New Roman" w:cs="Times New Roman"/>
                <w:b/>
                <w:bCs/>
                <w:sz w:val="24"/>
                <w:szCs w:val="24"/>
              </w:rPr>
            </w:pPr>
            <w:r w:rsidRPr="006C0C80">
              <w:rPr>
                <w:rFonts w:ascii="Times New Roman" w:hAnsi="Times New Roman" w:cs="Times New Roman"/>
                <w:b/>
                <w:bCs/>
                <w:sz w:val="24"/>
                <w:szCs w:val="24"/>
              </w:rPr>
              <w:t>2</w:t>
            </w:r>
          </w:p>
        </w:tc>
        <w:tc>
          <w:tcPr>
            <w:tcW w:w="3544" w:type="dxa"/>
          </w:tcPr>
          <w:p w14:paraId="0305170D" w14:textId="77777777" w:rsidR="006C0C80" w:rsidRPr="006C0C80" w:rsidRDefault="006C0C80" w:rsidP="00A26DFA">
            <w:pPr>
              <w:rPr>
                <w:rFonts w:ascii="Times New Roman" w:hAnsi="Times New Roman" w:cs="Times New Roman"/>
                <w:b/>
                <w:bCs/>
                <w:sz w:val="24"/>
                <w:szCs w:val="24"/>
              </w:rPr>
            </w:pPr>
            <w:proofErr w:type="spellStart"/>
            <w:r w:rsidRPr="006C0C80">
              <w:rPr>
                <w:rFonts w:ascii="Times New Roman" w:hAnsi="Times New Roman" w:cs="Times New Roman"/>
                <w:b/>
                <w:bCs/>
                <w:sz w:val="24"/>
                <w:szCs w:val="24"/>
              </w:rPr>
              <w:t>Maintenance</w:t>
            </w:r>
            <w:proofErr w:type="spellEnd"/>
            <w:r w:rsidRPr="006C0C80">
              <w:rPr>
                <w:rFonts w:ascii="Times New Roman" w:hAnsi="Times New Roman" w:cs="Times New Roman"/>
                <w:b/>
                <w:bCs/>
                <w:sz w:val="24"/>
                <w:szCs w:val="24"/>
              </w:rPr>
              <w:t xml:space="preserve"> </w:t>
            </w:r>
            <w:proofErr w:type="spellStart"/>
            <w:r w:rsidRPr="006C0C80">
              <w:rPr>
                <w:rFonts w:ascii="Times New Roman" w:hAnsi="Times New Roman" w:cs="Times New Roman"/>
                <w:b/>
                <w:bCs/>
                <w:sz w:val="24"/>
                <w:szCs w:val="24"/>
              </w:rPr>
              <w:t>and</w:t>
            </w:r>
            <w:proofErr w:type="spellEnd"/>
            <w:r w:rsidRPr="006C0C80">
              <w:rPr>
                <w:rFonts w:ascii="Times New Roman" w:hAnsi="Times New Roman" w:cs="Times New Roman"/>
                <w:b/>
                <w:bCs/>
                <w:sz w:val="24"/>
                <w:szCs w:val="24"/>
              </w:rPr>
              <w:t xml:space="preserve"> </w:t>
            </w:r>
            <w:proofErr w:type="spellStart"/>
            <w:r w:rsidRPr="006C0C80">
              <w:rPr>
                <w:rFonts w:ascii="Times New Roman" w:hAnsi="Times New Roman" w:cs="Times New Roman"/>
                <w:b/>
                <w:bCs/>
                <w:sz w:val="24"/>
                <w:szCs w:val="24"/>
              </w:rPr>
              <w:t>Repairs</w:t>
            </w:r>
            <w:proofErr w:type="spellEnd"/>
          </w:p>
        </w:tc>
        <w:tc>
          <w:tcPr>
            <w:tcW w:w="3934" w:type="dxa"/>
          </w:tcPr>
          <w:p w14:paraId="75521294" w14:textId="77777777" w:rsidR="006C0C80" w:rsidRPr="006C0C80" w:rsidRDefault="006C0C80" w:rsidP="00A26DFA">
            <w:pPr>
              <w:rPr>
                <w:rFonts w:ascii="Times New Roman" w:hAnsi="Times New Roman" w:cs="Times New Roman"/>
                <w:b/>
                <w:bCs/>
                <w:sz w:val="24"/>
                <w:szCs w:val="24"/>
              </w:rPr>
            </w:pPr>
            <w:r w:rsidRPr="006C0C80">
              <w:rPr>
                <w:rFonts w:ascii="Times New Roman" w:hAnsi="Times New Roman" w:cs="Times New Roman"/>
                <w:b/>
                <w:bCs/>
                <w:sz w:val="24"/>
                <w:szCs w:val="24"/>
              </w:rPr>
              <w:t>3741</w:t>
            </w:r>
          </w:p>
        </w:tc>
      </w:tr>
      <w:tr w:rsidR="006C0C80" w:rsidRPr="006C0C80" w14:paraId="0B4FA5F8" w14:textId="77777777" w:rsidTr="006C0C80">
        <w:tc>
          <w:tcPr>
            <w:tcW w:w="2093" w:type="dxa"/>
          </w:tcPr>
          <w:p w14:paraId="51F732A1" w14:textId="77777777" w:rsidR="006C0C80" w:rsidRPr="006C0C80" w:rsidRDefault="006C0C80" w:rsidP="00A26DFA">
            <w:pPr>
              <w:rPr>
                <w:rFonts w:ascii="Times New Roman" w:hAnsi="Times New Roman" w:cs="Times New Roman"/>
                <w:sz w:val="24"/>
                <w:szCs w:val="24"/>
              </w:rPr>
            </w:pPr>
            <w:r w:rsidRPr="006C0C80">
              <w:rPr>
                <w:rFonts w:ascii="Times New Roman" w:hAnsi="Times New Roman" w:cs="Times New Roman"/>
                <w:sz w:val="24"/>
                <w:szCs w:val="24"/>
              </w:rPr>
              <w:t>2.1</w:t>
            </w:r>
          </w:p>
        </w:tc>
        <w:tc>
          <w:tcPr>
            <w:tcW w:w="3544" w:type="dxa"/>
          </w:tcPr>
          <w:p w14:paraId="135E20CF" w14:textId="4EBE8524" w:rsidR="006C0C80" w:rsidRPr="006C0C80" w:rsidRDefault="006C0C80" w:rsidP="00A26DFA">
            <w:pPr>
              <w:rPr>
                <w:rFonts w:ascii="Times New Roman" w:hAnsi="Times New Roman" w:cs="Times New Roman"/>
                <w:i/>
                <w:iCs/>
                <w:sz w:val="24"/>
                <w:szCs w:val="24"/>
              </w:rPr>
            </w:pPr>
            <w:proofErr w:type="spellStart"/>
            <w:r w:rsidRPr="006C0C80">
              <w:rPr>
                <w:rFonts w:ascii="Times New Roman" w:hAnsi="Times New Roman" w:cs="Times New Roman"/>
                <w:i/>
                <w:iCs/>
                <w:sz w:val="24"/>
                <w:szCs w:val="24"/>
              </w:rPr>
              <w:t>Vehicles</w:t>
            </w:r>
            <w:proofErr w:type="spellEnd"/>
            <w:r w:rsidRPr="006C0C80">
              <w:rPr>
                <w:rFonts w:ascii="Times New Roman" w:hAnsi="Times New Roman" w:cs="Times New Roman"/>
                <w:i/>
                <w:iCs/>
                <w:sz w:val="24"/>
                <w:szCs w:val="24"/>
              </w:rPr>
              <w:t xml:space="preserve"> (</w:t>
            </w:r>
            <w:r w:rsidR="00F5674E">
              <w:rPr>
                <w:rFonts w:ascii="Times New Roman" w:hAnsi="Times New Roman" w:cs="Times New Roman"/>
                <w:i/>
                <w:iCs/>
                <w:sz w:val="24"/>
                <w:szCs w:val="24"/>
                <w:lang w:val="en-US"/>
              </w:rPr>
              <w:t>parking</w:t>
            </w:r>
            <w:r w:rsidRPr="006C0C80">
              <w:rPr>
                <w:rFonts w:ascii="Times New Roman" w:hAnsi="Times New Roman" w:cs="Times New Roman"/>
                <w:i/>
                <w:iCs/>
                <w:sz w:val="24"/>
                <w:szCs w:val="24"/>
              </w:rPr>
              <w:t>)</w:t>
            </w:r>
          </w:p>
        </w:tc>
        <w:tc>
          <w:tcPr>
            <w:tcW w:w="3934" w:type="dxa"/>
          </w:tcPr>
          <w:p w14:paraId="1D1D6245" w14:textId="77777777" w:rsidR="006C0C80" w:rsidRPr="006C0C80" w:rsidRDefault="006C0C80" w:rsidP="00A26DFA">
            <w:pPr>
              <w:rPr>
                <w:rFonts w:ascii="Times New Roman" w:hAnsi="Times New Roman" w:cs="Times New Roman"/>
                <w:sz w:val="24"/>
                <w:szCs w:val="24"/>
              </w:rPr>
            </w:pPr>
            <w:r w:rsidRPr="006C0C80">
              <w:rPr>
                <w:rFonts w:ascii="Times New Roman" w:hAnsi="Times New Roman" w:cs="Times New Roman"/>
                <w:sz w:val="24"/>
                <w:szCs w:val="24"/>
              </w:rPr>
              <w:t>1689</w:t>
            </w:r>
          </w:p>
        </w:tc>
      </w:tr>
      <w:tr w:rsidR="006C0C80" w:rsidRPr="006C0C80" w14:paraId="445D8D30" w14:textId="77777777" w:rsidTr="006C0C80">
        <w:tc>
          <w:tcPr>
            <w:tcW w:w="2093" w:type="dxa"/>
          </w:tcPr>
          <w:p w14:paraId="099ED7B7" w14:textId="77777777" w:rsidR="006C0C80" w:rsidRPr="006C0C80" w:rsidRDefault="006C0C80" w:rsidP="00A26DFA">
            <w:pPr>
              <w:rPr>
                <w:rFonts w:ascii="Times New Roman" w:hAnsi="Times New Roman" w:cs="Times New Roman"/>
                <w:sz w:val="24"/>
                <w:szCs w:val="24"/>
              </w:rPr>
            </w:pPr>
            <w:r w:rsidRPr="006C0C80">
              <w:rPr>
                <w:rFonts w:ascii="Times New Roman" w:hAnsi="Times New Roman" w:cs="Times New Roman"/>
                <w:sz w:val="24"/>
                <w:szCs w:val="24"/>
              </w:rPr>
              <w:t>2.2</w:t>
            </w:r>
          </w:p>
        </w:tc>
        <w:tc>
          <w:tcPr>
            <w:tcW w:w="3544" w:type="dxa"/>
          </w:tcPr>
          <w:p w14:paraId="2DC638EF" w14:textId="77777777" w:rsidR="006C0C80" w:rsidRPr="006C0C80" w:rsidRDefault="006C0C80" w:rsidP="00A26DFA">
            <w:pPr>
              <w:rPr>
                <w:rFonts w:ascii="Times New Roman" w:hAnsi="Times New Roman" w:cs="Times New Roman"/>
                <w:i/>
                <w:iCs/>
                <w:sz w:val="24"/>
                <w:szCs w:val="24"/>
              </w:rPr>
            </w:pPr>
            <w:proofErr w:type="spellStart"/>
            <w:r w:rsidRPr="006C0C80">
              <w:rPr>
                <w:rFonts w:ascii="Times New Roman" w:hAnsi="Times New Roman" w:cs="Times New Roman"/>
                <w:i/>
                <w:iCs/>
                <w:sz w:val="24"/>
                <w:szCs w:val="24"/>
              </w:rPr>
              <w:t>Furniture</w:t>
            </w:r>
            <w:proofErr w:type="spellEnd"/>
            <w:r w:rsidRPr="006C0C80">
              <w:rPr>
                <w:rFonts w:ascii="Times New Roman" w:hAnsi="Times New Roman" w:cs="Times New Roman"/>
                <w:i/>
                <w:iCs/>
                <w:sz w:val="24"/>
                <w:szCs w:val="24"/>
              </w:rPr>
              <w:t xml:space="preserve"> </w:t>
            </w:r>
            <w:proofErr w:type="spellStart"/>
            <w:r w:rsidRPr="006C0C80">
              <w:rPr>
                <w:rFonts w:ascii="Times New Roman" w:hAnsi="Times New Roman" w:cs="Times New Roman"/>
                <w:i/>
                <w:iCs/>
                <w:sz w:val="24"/>
                <w:szCs w:val="24"/>
              </w:rPr>
              <w:t>and</w:t>
            </w:r>
            <w:proofErr w:type="spellEnd"/>
            <w:r w:rsidRPr="006C0C80">
              <w:rPr>
                <w:rFonts w:ascii="Times New Roman" w:hAnsi="Times New Roman" w:cs="Times New Roman"/>
                <w:i/>
                <w:iCs/>
                <w:sz w:val="24"/>
                <w:szCs w:val="24"/>
              </w:rPr>
              <w:t xml:space="preserve"> </w:t>
            </w:r>
            <w:proofErr w:type="spellStart"/>
            <w:r w:rsidRPr="006C0C80">
              <w:rPr>
                <w:rFonts w:ascii="Times New Roman" w:hAnsi="Times New Roman" w:cs="Times New Roman"/>
                <w:i/>
                <w:iCs/>
                <w:sz w:val="24"/>
                <w:szCs w:val="24"/>
              </w:rPr>
              <w:t>equipment</w:t>
            </w:r>
            <w:proofErr w:type="spellEnd"/>
          </w:p>
        </w:tc>
        <w:tc>
          <w:tcPr>
            <w:tcW w:w="3934" w:type="dxa"/>
          </w:tcPr>
          <w:p w14:paraId="2882FE2B" w14:textId="77777777" w:rsidR="006C0C80" w:rsidRPr="006C0C80" w:rsidRDefault="006C0C80" w:rsidP="00A26DFA">
            <w:pPr>
              <w:rPr>
                <w:rFonts w:ascii="Times New Roman" w:hAnsi="Times New Roman" w:cs="Times New Roman"/>
                <w:sz w:val="24"/>
                <w:szCs w:val="24"/>
              </w:rPr>
            </w:pPr>
            <w:r w:rsidRPr="006C0C80">
              <w:rPr>
                <w:rFonts w:ascii="Times New Roman" w:hAnsi="Times New Roman" w:cs="Times New Roman"/>
                <w:sz w:val="24"/>
                <w:szCs w:val="24"/>
              </w:rPr>
              <w:t>2052</w:t>
            </w:r>
          </w:p>
        </w:tc>
      </w:tr>
      <w:tr w:rsidR="006C0C80" w:rsidRPr="006C0C80" w14:paraId="162E9601" w14:textId="77777777" w:rsidTr="006C0C80">
        <w:tc>
          <w:tcPr>
            <w:tcW w:w="2093" w:type="dxa"/>
          </w:tcPr>
          <w:p w14:paraId="53FE54E9" w14:textId="77777777" w:rsidR="006C0C80" w:rsidRPr="006C0C80" w:rsidRDefault="006C0C80" w:rsidP="00A26DFA">
            <w:pPr>
              <w:rPr>
                <w:rFonts w:ascii="Times New Roman" w:hAnsi="Times New Roman" w:cs="Times New Roman"/>
                <w:b/>
                <w:bCs/>
                <w:sz w:val="24"/>
                <w:szCs w:val="24"/>
              </w:rPr>
            </w:pPr>
            <w:r w:rsidRPr="006C0C80">
              <w:rPr>
                <w:rFonts w:ascii="Times New Roman" w:hAnsi="Times New Roman" w:cs="Times New Roman"/>
                <w:b/>
                <w:bCs/>
                <w:sz w:val="24"/>
                <w:szCs w:val="24"/>
              </w:rPr>
              <w:t>3</w:t>
            </w:r>
          </w:p>
        </w:tc>
        <w:tc>
          <w:tcPr>
            <w:tcW w:w="3544" w:type="dxa"/>
          </w:tcPr>
          <w:p w14:paraId="5F0C4CC1" w14:textId="77777777" w:rsidR="006C0C80" w:rsidRPr="006C0C80" w:rsidRDefault="006C0C80" w:rsidP="00A26DFA">
            <w:pPr>
              <w:rPr>
                <w:rFonts w:ascii="Times New Roman" w:hAnsi="Times New Roman" w:cs="Times New Roman"/>
                <w:b/>
                <w:bCs/>
                <w:sz w:val="24"/>
                <w:szCs w:val="24"/>
              </w:rPr>
            </w:pPr>
            <w:proofErr w:type="spellStart"/>
            <w:r w:rsidRPr="006C0C80">
              <w:rPr>
                <w:rFonts w:ascii="Times New Roman" w:hAnsi="Times New Roman" w:cs="Times New Roman"/>
                <w:b/>
                <w:bCs/>
                <w:sz w:val="24"/>
                <w:szCs w:val="24"/>
              </w:rPr>
              <w:t>Office</w:t>
            </w:r>
            <w:proofErr w:type="spellEnd"/>
            <w:r w:rsidRPr="006C0C80">
              <w:rPr>
                <w:rFonts w:ascii="Times New Roman" w:hAnsi="Times New Roman" w:cs="Times New Roman"/>
                <w:b/>
                <w:bCs/>
                <w:sz w:val="24"/>
                <w:szCs w:val="24"/>
              </w:rPr>
              <w:t xml:space="preserve"> </w:t>
            </w:r>
            <w:proofErr w:type="spellStart"/>
            <w:r w:rsidRPr="006C0C80">
              <w:rPr>
                <w:rFonts w:ascii="Times New Roman" w:hAnsi="Times New Roman" w:cs="Times New Roman"/>
                <w:b/>
                <w:bCs/>
                <w:sz w:val="24"/>
                <w:szCs w:val="24"/>
              </w:rPr>
              <w:t>administration</w:t>
            </w:r>
            <w:proofErr w:type="spellEnd"/>
          </w:p>
        </w:tc>
        <w:tc>
          <w:tcPr>
            <w:tcW w:w="3934" w:type="dxa"/>
          </w:tcPr>
          <w:p w14:paraId="75E96758" w14:textId="77777777" w:rsidR="006C0C80" w:rsidRPr="006C0C80" w:rsidRDefault="006C0C80" w:rsidP="00A26DFA">
            <w:pPr>
              <w:rPr>
                <w:rFonts w:ascii="Times New Roman" w:hAnsi="Times New Roman" w:cs="Times New Roman"/>
                <w:b/>
                <w:bCs/>
                <w:sz w:val="24"/>
                <w:szCs w:val="24"/>
              </w:rPr>
            </w:pPr>
            <w:r w:rsidRPr="006C0C80">
              <w:rPr>
                <w:rFonts w:ascii="Times New Roman" w:hAnsi="Times New Roman" w:cs="Times New Roman"/>
                <w:b/>
                <w:bCs/>
                <w:sz w:val="24"/>
                <w:szCs w:val="24"/>
              </w:rPr>
              <w:t>67266</w:t>
            </w:r>
          </w:p>
        </w:tc>
      </w:tr>
      <w:tr w:rsidR="006C0C80" w:rsidRPr="006C0C80" w14:paraId="558E4590" w14:textId="77777777" w:rsidTr="006C0C80">
        <w:tc>
          <w:tcPr>
            <w:tcW w:w="2093" w:type="dxa"/>
          </w:tcPr>
          <w:p w14:paraId="143D61BC" w14:textId="77777777" w:rsidR="006C0C80" w:rsidRPr="006C0C80" w:rsidRDefault="006C0C80" w:rsidP="00A26DFA">
            <w:pPr>
              <w:rPr>
                <w:rFonts w:ascii="Times New Roman" w:hAnsi="Times New Roman" w:cs="Times New Roman"/>
                <w:sz w:val="24"/>
                <w:szCs w:val="24"/>
              </w:rPr>
            </w:pPr>
            <w:r w:rsidRPr="006C0C80">
              <w:rPr>
                <w:rFonts w:ascii="Times New Roman" w:hAnsi="Times New Roman" w:cs="Times New Roman"/>
                <w:sz w:val="24"/>
                <w:szCs w:val="24"/>
              </w:rPr>
              <w:t>3.1</w:t>
            </w:r>
          </w:p>
        </w:tc>
        <w:tc>
          <w:tcPr>
            <w:tcW w:w="3544" w:type="dxa"/>
          </w:tcPr>
          <w:p w14:paraId="11DB13B6" w14:textId="77777777" w:rsidR="006C0C80" w:rsidRPr="006C0C80" w:rsidRDefault="006C0C80" w:rsidP="00A26DFA">
            <w:pPr>
              <w:rPr>
                <w:rFonts w:ascii="Times New Roman" w:hAnsi="Times New Roman" w:cs="Times New Roman"/>
                <w:i/>
                <w:iCs/>
                <w:sz w:val="24"/>
                <w:szCs w:val="24"/>
              </w:rPr>
            </w:pPr>
            <w:proofErr w:type="spellStart"/>
            <w:r w:rsidRPr="006C0C80">
              <w:rPr>
                <w:rFonts w:ascii="Times New Roman" w:hAnsi="Times New Roman" w:cs="Times New Roman"/>
                <w:i/>
                <w:iCs/>
                <w:sz w:val="24"/>
                <w:szCs w:val="24"/>
              </w:rPr>
              <w:t>Printing</w:t>
            </w:r>
            <w:proofErr w:type="spellEnd"/>
            <w:r w:rsidRPr="006C0C80">
              <w:rPr>
                <w:rFonts w:ascii="Times New Roman" w:hAnsi="Times New Roman" w:cs="Times New Roman"/>
                <w:i/>
                <w:iCs/>
                <w:sz w:val="24"/>
                <w:szCs w:val="24"/>
              </w:rPr>
              <w:t xml:space="preserve"> </w:t>
            </w:r>
            <w:proofErr w:type="spellStart"/>
            <w:r w:rsidRPr="006C0C80">
              <w:rPr>
                <w:rFonts w:ascii="Times New Roman" w:hAnsi="Times New Roman" w:cs="Times New Roman"/>
                <w:i/>
                <w:iCs/>
                <w:sz w:val="24"/>
                <w:szCs w:val="24"/>
              </w:rPr>
              <w:t>and</w:t>
            </w:r>
            <w:proofErr w:type="spellEnd"/>
            <w:r w:rsidRPr="006C0C80">
              <w:rPr>
                <w:rFonts w:ascii="Times New Roman" w:hAnsi="Times New Roman" w:cs="Times New Roman"/>
                <w:i/>
                <w:iCs/>
                <w:sz w:val="24"/>
                <w:szCs w:val="24"/>
              </w:rPr>
              <w:t xml:space="preserve"> </w:t>
            </w:r>
            <w:proofErr w:type="spellStart"/>
            <w:r w:rsidRPr="006C0C80">
              <w:rPr>
                <w:rFonts w:ascii="Times New Roman" w:hAnsi="Times New Roman" w:cs="Times New Roman"/>
                <w:i/>
                <w:iCs/>
                <w:sz w:val="24"/>
                <w:szCs w:val="24"/>
              </w:rPr>
              <w:t>stationery</w:t>
            </w:r>
            <w:proofErr w:type="spellEnd"/>
          </w:p>
        </w:tc>
        <w:tc>
          <w:tcPr>
            <w:tcW w:w="3934" w:type="dxa"/>
          </w:tcPr>
          <w:p w14:paraId="1C8FD941" w14:textId="77777777" w:rsidR="006C0C80" w:rsidRPr="006C0C80" w:rsidRDefault="006C0C80" w:rsidP="00A26DFA">
            <w:pPr>
              <w:rPr>
                <w:rFonts w:ascii="Times New Roman" w:hAnsi="Times New Roman" w:cs="Times New Roman"/>
                <w:sz w:val="24"/>
                <w:szCs w:val="24"/>
              </w:rPr>
            </w:pPr>
            <w:r w:rsidRPr="006C0C80">
              <w:rPr>
                <w:rFonts w:ascii="Times New Roman" w:hAnsi="Times New Roman" w:cs="Times New Roman"/>
                <w:sz w:val="24"/>
                <w:szCs w:val="24"/>
              </w:rPr>
              <w:t>10038</w:t>
            </w:r>
          </w:p>
        </w:tc>
      </w:tr>
      <w:tr w:rsidR="006C0C80" w:rsidRPr="006C0C80" w14:paraId="7FA8E4E3" w14:textId="77777777" w:rsidTr="006C0C80">
        <w:tc>
          <w:tcPr>
            <w:tcW w:w="2093" w:type="dxa"/>
          </w:tcPr>
          <w:p w14:paraId="4E0F92EF" w14:textId="77777777" w:rsidR="006C0C80" w:rsidRPr="006C0C80" w:rsidRDefault="006C0C80" w:rsidP="00A26DFA">
            <w:pPr>
              <w:rPr>
                <w:rFonts w:ascii="Times New Roman" w:hAnsi="Times New Roman" w:cs="Times New Roman"/>
                <w:sz w:val="24"/>
                <w:szCs w:val="24"/>
              </w:rPr>
            </w:pPr>
            <w:r w:rsidRPr="006C0C80">
              <w:rPr>
                <w:rFonts w:ascii="Times New Roman" w:hAnsi="Times New Roman" w:cs="Times New Roman"/>
                <w:sz w:val="24"/>
                <w:szCs w:val="24"/>
              </w:rPr>
              <w:t>3.2</w:t>
            </w:r>
          </w:p>
        </w:tc>
        <w:tc>
          <w:tcPr>
            <w:tcW w:w="3544" w:type="dxa"/>
          </w:tcPr>
          <w:p w14:paraId="4684AAB3" w14:textId="77777777" w:rsidR="006C0C80" w:rsidRPr="006C0C80" w:rsidRDefault="006C0C80" w:rsidP="00A26DFA">
            <w:pPr>
              <w:rPr>
                <w:rFonts w:ascii="Times New Roman" w:hAnsi="Times New Roman" w:cs="Times New Roman"/>
                <w:i/>
                <w:iCs/>
                <w:sz w:val="24"/>
                <w:szCs w:val="24"/>
              </w:rPr>
            </w:pPr>
            <w:proofErr w:type="spellStart"/>
            <w:r w:rsidRPr="006C0C80">
              <w:rPr>
                <w:rFonts w:ascii="Times New Roman" w:hAnsi="Times New Roman" w:cs="Times New Roman"/>
                <w:i/>
                <w:iCs/>
                <w:sz w:val="24"/>
                <w:szCs w:val="24"/>
              </w:rPr>
              <w:t>Communication</w:t>
            </w:r>
            <w:proofErr w:type="spellEnd"/>
          </w:p>
        </w:tc>
        <w:tc>
          <w:tcPr>
            <w:tcW w:w="3934" w:type="dxa"/>
          </w:tcPr>
          <w:p w14:paraId="6A9560A1" w14:textId="77777777" w:rsidR="006C0C80" w:rsidRPr="006C0C80" w:rsidRDefault="006C0C80" w:rsidP="00A26DFA">
            <w:pPr>
              <w:rPr>
                <w:rFonts w:ascii="Times New Roman" w:hAnsi="Times New Roman" w:cs="Times New Roman"/>
                <w:sz w:val="24"/>
                <w:szCs w:val="24"/>
              </w:rPr>
            </w:pPr>
            <w:r w:rsidRPr="006C0C80">
              <w:rPr>
                <w:rFonts w:ascii="Times New Roman" w:hAnsi="Times New Roman" w:cs="Times New Roman"/>
                <w:sz w:val="24"/>
                <w:szCs w:val="24"/>
              </w:rPr>
              <w:t>13076</w:t>
            </w:r>
          </w:p>
        </w:tc>
      </w:tr>
      <w:tr w:rsidR="006C0C80" w:rsidRPr="006C0C80" w14:paraId="32636233" w14:textId="77777777" w:rsidTr="006C0C80">
        <w:tc>
          <w:tcPr>
            <w:tcW w:w="2093" w:type="dxa"/>
          </w:tcPr>
          <w:p w14:paraId="0D61E7F5" w14:textId="77777777" w:rsidR="006C0C80" w:rsidRPr="006C0C80" w:rsidRDefault="006C0C80" w:rsidP="00A26DFA">
            <w:pPr>
              <w:rPr>
                <w:rFonts w:ascii="Times New Roman" w:hAnsi="Times New Roman" w:cs="Times New Roman"/>
                <w:sz w:val="24"/>
                <w:szCs w:val="24"/>
              </w:rPr>
            </w:pPr>
            <w:r w:rsidRPr="006C0C80">
              <w:rPr>
                <w:rFonts w:ascii="Times New Roman" w:hAnsi="Times New Roman" w:cs="Times New Roman"/>
                <w:sz w:val="24"/>
                <w:szCs w:val="24"/>
              </w:rPr>
              <w:t>3.3</w:t>
            </w:r>
          </w:p>
        </w:tc>
        <w:tc>
          <w:tcPr>
            <w:tcW w:w="3544" w:type="dxa"/>
          </w:tcPr>
          <w:p w14:paraId="000C4F7D" w14:textId="77777777" w:rsidR="006C0C80" w:rsidRPr="006C0C80" w:rsidRDefault="006C0C80" w:rsidP="00A26DFA">
            <w:pPr>
              <w:rPr>
                <w:rFonts w:ascii="Times New Roman" w:hAnsi="Times New Roman" w:cs="Times New Roman"/>
                <w:i/>
                <w:iCs/>
                <w:sz w:val="24"/>
                <w:szCs w:val="24"/>
              </w:rPr>
            </w:pPr>
            <w:proofErr w:type="spellStart"/>
            <w:r w:rsidRPr="006C0C80">
              <w:rPr>
                <w:rFonts w:ascii="Times New Roman" w:hAnsi="Times New Roman" w:cs="Times New Roman"/>
                <w:i/>
                <w:iCs/>
                <w:sz w:val="24"/>
                <w:szCs w:val="24"/>
              </w:rPr>
              <w:t>Bank</w:t>
            </w:r>
            <w:proofErr w:type="spellEnd"/>
            <w:r w:rsidRPr="006C0C80">
              <w:rPr>
                <w:rFonts w:ascii="Times New Roman" w:hAnsi="Times New Roman" w:cs="Times New Roman"/>
                <w:i/>
                <w:iCs/>
                <w:sz w:val="24"/>
                <w:szCs w:val="24"/>
              </w:rPr>
              <w:t xml:space="preserve"> </w:t>
            </w:r>
            <w:proofErr w:type="spellStart"/>
            <w:r w:rsidRPr="006C0C80">
              <w:rPr>
                <w:rFonts w:ascii="Times New Roman" w:hAnsi="Times New Roman" w:cs="Times New Roman"/>
                <w:i/>
                <w:iCs/>
                <w:sz w:val="24"/>
                <w:szCs w:val="24"/>
              </w:rPr>
              <w:t>charges</w:t>
            </w:r>
            <w:proofErr w:type="spellEnd"/>
          </w:p>
        </w:tc>
        <w:tc>
          <w:tcPr>
            <w:tcW w:w="3934" w:type="dxa"/>
          </w:tcPr>
          <w:p w14:paraId="73522BB3" w14:textId="77777777" w:rsidR="006C0C80" w:rsidRPr="006C0C80" w:rsidRDefault="006C0C80" w:rsidP="00A26DFA">
            <w:pPr>
              <w:rPr>
                <w:rFonts w:ascii="Times New Roman" w:hAnsi="Times New Roman" w:cs="Times New Roman"/>
                <w:sz w:val="24"/>
                <w:szCs w:val="24"/>
              </w:rPr>
            </w:pPr>
            <w:r w:rsidRPr="006C0C80">
              <w:rPr>
                <w:rFonts w:ascii="Times New Roman" w:hAnsi="Times New Roman" w:cs="Times New Roman"/>
                <w:sz w:val="24"/>
                <w:szCs w:val="24"/>
              </w:rPr>
              <w:t>3348</w:t>
            </w:r>
          </w:p>
        </w:tc>
      </w:tr>
      <w:tr w:rsidR="006C0C80" w:rsidRPr="006C0C80" w14:paraId="04739A03" w14:textId="77777777" w:rsidTr="006C0C80">
        <w:tc>
          <w:tcPr>
            <w:tcW w:w="2093" w:type="dxa"/>
          </w:tcPr>
          <w:p w14:paraId="29BAFC7F" w14:textId="77777777" w:rsidR="006C0C80" w:rsidRPr="006C0C80" w:rsidRDefault="006C0C80" w:rsidP="00A26DFA">
            <w:pPr>
              <w:rPr>
                <w:rFonts w:ascii="Times New Roman" w:hAnsi="Times New Roman" w:cs="Times New Roman"/>
                <w:sz w:val="24"/>
                <w:szCs w:val="24"/>
              </w:rPr>
            </w:pPr>
            <w:r w:rsidRPr="006C0C80">
              <w:rPr>
                <w:rFonts w:ascii="Times New Roman" w:hAnsi="Times New Roman" w:cs="Times New Roman"/>
                <w:sz w:val="24"/>
                <w:szCs w:val="24"/>
              </w:rPr>
              <w:t>3.4</w:t>
            </w:r>
          </w:p>
        </w:tc>
        <w:tc>
          <w:tcPr>
            <w:tcW w:w="3544" w:type="dxa"/>
          </w:tcPr>
          <w:p w14:paraId="05754FEF" w14:textId="77777777" w:rsidR="006C0C80" w:rsidRPr="006C0C80" w:rsidRDefault="006C0C80" w:rsidP="00A26DFA">
            <w:pPr>
              <w:rPr>
                <w:rFonts w:ascii="Times New Roman" w:hAnsi="Times New Roman" w:cs="Times New Roman"/>
                <w:i/>
                <w:iCs/>
                <w:sz w:val="24"/>
                <w:szCs w:val="24"/>
              </w:rPr>
            </w:pPr>
            <w:proofErr w:type="spellStart"/>
            <w:r w:rsidRPr="006C0C80">
              <w:rPr>
                <w:rFonts w:ascii="Times New Roman" w:hAnsi="Times New Roman" w:cs="Times New Roman"/>
                <w:i/>
                <w:iCs/>
                <w:sz w:val="24"/>
                <w:szCs w:val="24"/>
              </w:rPr>
              <w:t>Incidental</w:t>
            </w:r>
            <w:proofErr w:type="spellEnd"/>
            <w:r w:rsidRPr="006C0C80">
              <w:rPr>
                <w:rFonts w:ascii="Times New Roman" w:hAnsi="Times New Roman" w:cs="Times New Roman"/>
                <w:i/>
                <w:iCs/>
                <w:sz w:val="24"/>
                <w:szCs w:val="24"/>
              </w:rPr>
              <w:t xml:space="preserve"> </w:t>
            </w:r>
            <w:proofErr w:type="spellStart"/>
            <w:r w:rsidRPr="006C0C80">
              <w:rPr>
                <w:rFonts w:ascii="Times New Roman" w:hAnsi="Times New Roman" w:cs="Times New Roman"/>
                <w:i/>
                <w:iCs/>
                <w:sz w:val="24"/>
                <w:szCs w:val="24"/>
              </w:rPr>
              <w:t>expenses</w:t>
            </w:r>
            <w:proofErr w:type="spellEnd"/>
          </w:p>
        </w:tc>
        <w:tc>
          <w:tcPr>
            <w:tcW w:w="3934" w:type="dxa"/>
          </w:tcPr>
          <w:p w14:paraId="0088355B" w14:textId="77777777" w:rsidR="006C0C80" w:rsidRPr="006C0C80" w:rsidRDefault="006C0C80" w:rsidP="00A26DFA">
            <w:pPr>
              <w:rPr>
                <w:rFonts w:ascii="Times New Roman" w:hAnsi="Times New Roman" w:cs="Times New Roman"/>
                <w:sz w:val="24"/>
                <w:szCs w:val="24"/>
              </w:rPr>
            </w:pPr>
            <w:r w:rsidRPr="006C0C80">
              <w:rPr>
                <w:rFonts w:ascii="Times New Roman" w:hAnsi="Times New Roman" w:cs="Times New Roman"/>
                <w:sz w:val="24"/>
                <w:szCs w:val="24"/>
              </w:rPr>
              <w:t>40804</w:t>
            </w:r>
          </w:p>
        </w:tc>
      </w:tr>
      <w:tr w:rsidR="006C0C80" w:rsidRPr="006C0C80" w14:paraId="455BE548" w14:textId="77777777" w:rsidTr="006C0C80">
        <w:tc>
          <w:tcPr>
            <w:tcW w:w="2093" w:type="dxa"/>
          </w:tcPr>
          <w:p w14:paraId="61E8102C" w14:textId="77777777" w:rsidR="006C0C80" w:rsidRPr="006C0C80" w:rsidRDefault="006C0C80" w:rsidP="00A26DFA">
            <w:pPr>
              <w:rPr>
                <w:rFonts w:ascii="Times New Roman" w:hAnsi="Times New Roman" w:cs="Times New Roman"/>
                <w:b/>
                <w:bCs/>
                <w:sz w:val="24"/>
                <w:szCs w:val="24"/>
              </w:rPr>
            </w:pPr>
            <w:r w:rsidRPr="006C0C80">
              <w:rPr>
                <w:rFonts w:ascii="Times New Roman" w:hAnsi="Times New Roman" w:cs="Times New Roman"/>
                <w:b/>
                <w:bCs/>
                <w:sz w:val="24"/>
                <w:szCs w:val="24"/>
              </w:rPr>
              <w:t>4</w:t>
            </w:r>
          </w:p>
        </w:tc>
        <w:tc>
          <w:tcPr>
            <w:tcW w:w="3544" w:type="dxa"/>
          </w:tcPr>
          <w:p w14:paraId="1EC15E55" w14:textId="77777777" w:rsidR="006C0C80" w:rsidRPr="006C0C80" w:rsidRDefault="006C0C80" w:rsidP="00A26DFA">
            <w:pPr>
              <w:rPr>
                <w:rFonts w:ascii="Times New Roman" w:hAnsi="Times New Roman" w:cs="Times New Roman"/>
                <w:b/>
                <w:bCs/>
                <w:sz w:val="24"/>
                <w:szCs w:val="24"/>
              </w:rPr>
            </w:pPr>
            <w:proofErr w:type="spellStart"/>
            <w:r w:rsidRPr="006C0C80">
              <w:rPr>
                <w:rFonts w:ascii="Times New Roman" w:hAnsi="Times New Roman" w:cs="Times New Roman"/>
                <w:b/>
                <w:bCs/>
                <w:sz w:val="24"/>
                <w:szCs w:val="24"/>
              </w:rPr>
              <w:t>Representations</w:t>
            </w:r>
            <w:proofErr w:type="spellEnd"/>
            <w:r w:rsidRPr="006C0C80">
              <w:rPr>
                <w:rFonts w:ascii="Times New Roman" w:hAnsi="Times New Roman" w:cs="Times New Roman"/>
                <w:b/>
                <w:bCs/>
                <w:sz w:val="24"/>
                <w:szCs w:val="24"/>
              </w:rPr>
              <w:t xml:space="preserve"> </w:t>
            </w:r>
            <w:proofErr w:type="spellStart"/>
            <w:r w:rsidRPr="006C0C80">
              <w:rPr>
                <w:rFonts w:ascii="Times New Roman" w:hAnsi="Times New Roman" w:cs="Times New Roman"/>
                <w:b/>
                <w:bCs/>
                <w:sz w:val="24"/>
                <w:szCs w:val="24"/>
              </w:rPr>
              <w:t>and</w:t>
            </w:r>
            <w:proofErr w:type="spellEnd"/>
            <w:r w:rsidRPr="006C0C80">
              <w:rPr>
                <w:rFonts w:ascii="Times New Roman" w:hAnsi="Times New Roman" w:cs="Times New Roman"/>
                <w:b/>
                <w:bCs/>
                <w:sz w:val="24"/>
                <w:szCs w:val="24"/>
              </w:rPr>
              <w:t xml:space="preserve"> </w:t>
            </w:r>
            <w:proofErr w:type="spellStart"/>
            <w:r w:rsidRPr="006C0C80">
              <w:rPr>
                <w:rFonts w:ascii="Times New Roman" w:hAnsi="Times New Roman" w:cs="Times New Roman"/>
                <w:b/>
                <w:bCs/>
                <w:sz w:val="24"/>
                <w:szCs w:val="24"/>
              </w:rPr>
              <w:t>Reception</w:t>
            </w:r>
            <w:proofErr w:type="spellEnd"/>
          </w:p>
        </w:tc>
        <w:tc>
          <w:tcPr>
            <w:tcW w:w="3934" w:type="dxa"/>
          </w:tcPr>
          <w:p w14:paraId="7B4C9E25" w14:textId="77777777" w:rsidR="006C0C80" w:rsidRPr="006C0C80" w:rsidRDefault="006C0C80" w:rsidP="00A26DFA">
            <w:pPr>
              <w:rPr>
                <w:rFonts w:ascii="Times New Roman" w:hAnsi="Times New Roman" w:cs="Times New Roman"/>
                <w:b/>
                <w:bCs/>
                <w:sz w:val="24"/>
                <w:szCs w:val="24"/>
              </w:rPr>
            </w:pPr>
            <w:r w:rsidRPr="006C0C80">
              <w:rPr>
                <w:rFonts w:ascii="Times New Roman" w:hAnsi="Times New Roman" w:cs="Times New Roman"/>
                <w:b/>
                <w:bCs/>
                <w:sz w:val="24"/>
                <w:szCs w:val="24"/>
              </w:rPr>
              <w:t>3289</w:t>
            </w:r>
          </w:p>
        </w:tc>
      </w:tr>
      <w:tr w:rsidR="006C0C80" w:rsidRPr="006C0C80" w14:paraId="7EB189AA" w14:textId="77777777" w:rsidTr="006C0C80">
        <w:tc>
          <w:tcPr>
            <w:tcW w:w="2093" w:type="dxa"/>
          </w:tcPr>
          <w:p w14:paraId="7177CE19" w14:textId="77777777" w:rsidR="006C0C80" w:rsidRPr="006C0C80" w:rsidRDefault="006C0C80" w:rsidP="00A26DFA">
            <w:pPr>
              <w:rPr>
                <w:rFonts w:ascii="Times New Roman" w:hAnsi="Times New Roman" w:cs="Times New Roman"/>
                <w:b/>
                <w:bCs/>
                <w:sz w:val="24"/>
                <w:szCs w:val="24"/>
              </w:rPr>
            </w:pPr>
            <w:r w:rsidRPr="006C0C80">
              <w:rPr>
                <w:rFonts w:ascii="Times New Roman" w:hAnsi="Times New Roman" w:cs="Times New Roman"/>
                <w:b/>
                <w:bCs/>
                <w:sz w:val="24"/>
                <w:szCs w:val="24"/>
              </w:rPr>
              <w:t>5</w:t>
            </w:r>
          </w:p>
        </w:tc>
        <w:tc>
          <w:tcPr>
            <w:tcW w:w="3544" w:type="dxa"/>
          </w:tcPr>
          <w:p w14:paraId="1C2A9836" w14:textId="77777777" w:rsidR="006C0C80" w:rsidRPr="006C0C80" w:rsidRDefault="006C0C80" w:rsidP="00A26DFA">
            <w:pPr>
              <w:rPr>
                <w:rFonts w:ascii="Times New Roman" w:hAnsi="Times New Roman" w:cs="Times New Roman"/>
                <w:b/>
                <w:bCs/>
                <w:sz w:val="24"/>
                <w:szCs w:val="24"/>
              </w:rPr>
            </w:pPr>
            <w:r w:rsidRPr="006C0C80">
              <w:rPr>
                <w:rFonts w:ascii="Times New Roman" w:hAnsi="Times New Roman" w:cs="Times New Roman"/>
                <w:b/>
                <w:bCs/>
                <w:sz w:val="24"/>
                <w:szCs w:val="24"/>
              </w:rPr>
              <w:t>TOTAL</w:t>
            </w:r>
          </w:p>
        </w:tc>
        <w:tc>
          <w:tcPr>
            <w:tcW w:w="3934" w:type="dxa"/>
          </w:tcPr>
          <w:p w14:paraId="291DFE4D" w14:textId="77777777" w:rsidR="006C0C80" w:rsidRPr="006C0C80" w:rsidRDefault="006C0C80" w:rsidP="00A26DFA">
            <w:pPr>
              <w:rPr>
                <w:rFonts w:ascii="Times New Roman" w:hAnsi="Times New Roman" w:cs="Times New Roman"/>
                <w:b/>
                <w:bCs/>
                <w:sz w:val="24"/>
                <w:szCs w:val="24"/>
              </w:rPr>
            </w:pPr>
            <w:r w:rsidRPr="006C0C80">
              <w:rPr>
                <w:rFonts w:ascii="Times New Roman" w:hAnsi="Times New Roman" w:cs="Times New Roman"/>
                <w:b/>
                <w:bCs/>
                <w:sz w:val="24"/>
                <w:szCs w:val="24"/>
              </w:rPr>
              <w:t>172 949</w:t>
            </w:r>
          </w:p>
        </w:tc>
      </w:tr>
    </w:tbl>
    <w:p w14:paraId="7BFB39B6" w14:textId="77777777" w:rsidR="006C0C80" w:rsidRDefault="006C0C80" w:rsidP="00AC040D">
      <w:pPr>
        <w:pStyle w:val="a3"/>
        <w:tabs>
          <w:tab w:val="left" w:pos="426"/>
          <w:tab w:val="left" w:pos="993"/>
        </w:tabs>
        <w:spacing w:after="0"/>
        <w:ind w:left="0"/>
        <w:jc w:val="both"/>
        <w:rPr>
          <w:rFonts w:asciiTheme="majorBidi" w:hAnsiTheme="majorBidi" w:cstheme="majorBidi"/>
          <w:b/>
          <w:bCs/>
          <w:sz w:val="24"/>
          <w:szCs w:val="24"/>
        </w:rPr>
      </w:pPr>
    </w:p>
    <w:p w14:paraId="6FE1FE2A" w14:textId="77777777" w:rsidR="00720ECA" w:rsidRPr="0007754E" w:rsidRDefault="00720ECA" w:rsidP="005541AC">
      <w:pPr>
        <w:pStyle w:val="a3"/>
        <w:tabs>
          <w:tab w:val="left" w:pos="426"/>
          <w:tab w:val="left" w:pos="993"/>
        </w:tabs>
        <w:spacing w:after="0"/>
        <w:ind w:left="0"/>
        <w:jc w:val="both"/>
        <w:rPr>
          <w:rFonts w:asciiTheme="majorBidi" w:hAnsiTheme="majorBidi" w:cstheme="majorBidi"/>
          <w:b/>
          <w:bCs/>
          <w:sz w:val="24"/>
          <w:szCs w:val="24"/>
          <w:lang w:val="en-GB"/>
        </w:rPr>
      </w:pPr>
      <w:r w:rsidRPr="00720ECA">
        <w:rPr>
          <w:rFonts w:asciiTheme="majorBidi" w:hAnsiTheme="majorBidi" w:cstheme="majorBidi"/>
          <w:sz w:val="24"/>
          <w:szCs w:val="24"/>
          <w:lang w:val="en-GB"/>
        </w:rPr>
        <w:t xml:space="preserve">According to the rules of the Islamic Organization for Food Security </w:t>
      </w:r>
      <w:r w:rsidR="00DE033B">
        <w:rPr>
          <w:rFonts w:asciiTheme="majorBidi" w:hAnsiTheme="majorBidi" w:cstheme="majorBidi"/>
          <w:sz w:val="24"/>
          <w:szCs w:val="24"/>
          <w:lang w:val="en-GB"/>
        </w:rPr>
        <w:t xml:space="preserve">by </w:t>
      </w:r>
      <w:r w:rsidRPr="00720ECA">
        <w:rPr>
          <w:rFonts w:asciiTheme="majorBidi" w:hAnsiTheme="majorBidi" w:cstheme="majorBidi"/>
          <w:sz w:val="24"/>
          <w:szCs w:val="24"/>
          <w:lang w:val="en-GB"/>
        </w:rPr>
        <w:t xml:space="preserve">Human Resources, a Secretariat employee is sent on </w:t>
      </w:r>
      <w:r w:rsidR="00DE033B">
        <w:rPr>
          <w:rFonts w:asciiTheme="majorBidi" w:hAnsiTheme="majorBidi" w:cstheme="majorBidi"/>
          <w:sz w:val="24"/>
          <w:szCs w:val="24"/>
          <w:lang w:val="en-GB"/>
        </w:rPr>
        <w:t xml:space="preserve">the </w:t>
      </w:r>
      <w:r w:rsidRPr="00720ECA">
        <w:rPr>
          <w:rFonts w:asciiTheme="majorBidi" w:hAnsiTheme="majorBidi" w:cstheme="majorBidi"/>
          <w:sz w:val="24"/>
          <w:szCs w:val="24"/>
          <w:lang w:val="en-GB"/>
        </w:rPr>
        <w:t xml:space="preserve">official business trips, both inside and outside the headquarters country, </w:t>
      </w:r>
      <w:r w:rsidR="00DE033B" w:rsidRPr="00DE033B">
        <w:rPr>
          <w:rFonts w:asciiTheme="majorBidi" w:hAnsiTheme="majorBidi" w:cstheme="majorBidi"/>
          <w:sz w:val="24"/>
          <w:szCs w:val="24"/>
          <w:lang w:val="en-GB"/>
        </w:rPr>
        <w:t>solely for the purposes of</w:t>
      </w:r>
      <w:r w:rsidRPr="00720ECA">
        <w:rPr>
          <w:rFonts w:asciiTheme="majorBidi" w:hAnsiTheme="majorBidi" w:cstheme="majorBidi"/>
          <w:sz w:val="24"/>
          <w:szCs w:val="24"/>
          <w:lang w:val="en-GB"/>
        </w:rPr>
        <w:t xml:space="preserve"> </w:t>
      </w:r>
      <w:r w:rsidR="008177A8" w:rsidRPr="008177A8">
        <w:rPr>
          <w:rFonts w:asciiTheme="majorBidi" w:hAnsiTheme="majorBidi" w:cstheme="majorBidi"/>
          <w:sz w:val="24"/>
          <w:szCs w:val="24"/>
          <w:lang w:val="en-GB"/>
        </w:rPr>
        <w:t xml:space="preserve">assistance </w:t>
      </w:r>
      <w:r w:rsidR="008177A8">
        <w:rPr>
          <w:rFonts w:asciiTheme="majorBidi" w:hAnsiTheme="majorBidi" w:cstheme="majorBidi"/>
          <w:sz w:val="24"/>
          <w:szCs w:val="24"/>
          <w:lang w:val="en-GB"/>
        </w:rPr>
        <w:t xml:space="preserve">and </w:t>
      </w:r>
      <w:r w:rsidRPr="00720ECA">
        <w:rPr>
          <w:rFonts w:asciiTheme="majorBidi" w:hAnsiTheme="majorBidi" w:cstheme="majorBidi"/>
          <w:sz w:val="24"/>
          <w:szCs w:val="24"/>
          <w:lang w:val="en-GB"/>
        </w:rPr>
        <w:t>achiev</w:t>
      </w:r>
      <w:r w:rsidR="008177A8">
        <w:rPr>
          <w:rFonts w:asciiTheme="majorBidi" w:hAnsiTheme="majorBidi" w:cstheme="majorBidi"/>
          <w:sz w:val="24"/>
          <w:szCs w:val="24"/>
          <w:lang w:val="en-GB"/>
        </w:rPr>
        <w:t>ing</w:t>
      </w:r>
      <w:r w:rsidRPr="00720ECA">
        <w:rPr>
          <w:rFonts w:asciiTheme="majorBidi" w:hAnsiTheme="majorBidi" w:cstheme="majorBidi"/>
          <w:sz w:val="24"/>
          <w:szCs w:val="24"/>
          <w:lang w:val="en-GB"/>
        </w:rPr>
        <w:t xml:space="preserve"> goals and objectives of the Organization. </w:t>
      </w:r>
      <w:r w:rsidRPr="0007754E">
        <w:rPr>
          <w:rFonts w:asciiTheme="majorBidi" w:hAnsiTheme="majorBidi" w:cstheme="majorBidi"/>
          <w:b/>
          <w:bCs/>
          <w:sz w:val="24"/>
          <w:szCs w:val="24"/>
          <w:lang w:val="en-GB"/>
        </w:rPr>
        <w:t>During the reporting period, 98</w:t>
      </w:r>
      <w:r w:rsidR="0007754E" w:rsidRPr="0007754E">
        <w:rPr>
          <w:rFonts w:asciiTheme="majorBidi" w:hAnsiTheme="majorBidi" w:cstheme="majorBidi"/>
          <w:b/>
          <w:bCs/>
          <w:sz w:val="24"/>
          <w:szCs w:val="24"/>
          <w:lang w:val="en-GB"/>
        </w:rPr>
        <w:t xml:space="preserve"> </w:t>
      </w:r>
      <w:r w:rsidRPr="0007754E">
        <w:rPr>
          <w:rFonts w:asciiTheme="majorBidi" w:hAnsiTheme="majorBidi" w:cstheme="majorBidi"/>
          <w:b/>
          <w:bCs/>
          <w:sz w:val="24"/>
          <w:szCs w:val="24"/>
          <w:lang w:val="en-GB"/>
        </w:rPr>
        <w:t xml:space="preserve">653 </w:t>
      </w:r>
      <w:r w:rsidR="0007754E" w:rsidRPr="0007754E">
        <w:rPr>
          <w:rFonts w:asciiTheme="majorBidi" w:hAnsiTheme="majorBidi" w:cstheme="majorBidi"/>
          <w:b/>
          <w:bCs/>
          <w:sz w:val="24"/>
          <w:szCs w:val="24"/>
          <w:lang w:val="en-GB"/>
        </w:rPr>
        <w:t xml:space="preserve">US dollars </w:t>
      </w:r>
      <w:r w:rsidRPr="0007754E">
        <w:rPr>
          <w:rFonts w:asciiTheme="majorBidi" w:hAnsiTheme="majorBidi" w:cstheme="majorBidi"/>
          <w:b/>
          <w:bCs/>
          <w:sz w:val="24"/>
          <w:szCs w:val="24"/>
          <w:lang w:val="en-GB"/>
        </w:rPr>
        <w:t>was paid for travel expenses.</w:t>
      </w:r>
    </w:p>
    <w:p w14:paraId="4BE0859F" w14:textId="77777777" w:rsidR="00720ECA" w:rsidRDefault="00720ECA" w:rsidP="005541AC">
      <w:pPr>
        <w:pStyle w:val="a3"/>
        <w:tabs>
          <w:tab w:val="left" w:pos="426"/>
          <w:tab w:val="left" w:pos="993"/>
        </w:tabs>
        <w:spacing w:after="0"/>
        <w:ind w:left="0"/>
        <w:jc w:val="both"/>
        <w:rPr>
          <w:rFonts w:asciiTheme="majorBidi" w:hAnsiTheme="majorBidi" w:cstheme="majorBidi"/>
          <w:sz w:val="24"/>
          <w:szCs w:val="24"/>
          <w:lang w:val="en-GB"/>
        </w:rPr>
      </w:pPr>
      <w:r w:rsidRPr="00C37A87">
        <w:rPr>
          <w:rFonts w:asciiTheme="majorBidi" w:hAnsiTheme="majorBidi" w:cstheme="majorBidi"/>
          <w:b/>
          <w:bCs/>
          <w:sz w:val="24"/>
          <w:szCs w:val="24"/>
          <w:lang w:val="en-GB"/>
        </w:rPr>
        <w:t xml:space="preserve">For 2019, administrative, operating, business and </w:t>
      </w:r>
      <w:r w:rsidR="007D7F44" w:rsidRPr="00C37A87">
        <w:rPr>
          <w:rFonts w:asciiTheme="majorBidi" w:hAnsiTheme="majorBidi" w:cstheme="majorBidi"/>
          <w:b/>
          <w:bCs/>
          <w:sz w:val="24"/>
          <w:szCs w:val="24"/>
          <w:lang w:val="en-GB"/>
        </w:rPr>
        <w:t>entertainment</w:t>
      </w:r>
      <w:r w:rsidRPr="00C37A87">
        <w:rPr>
          <w:rFonts w:asciiTheme="majorBidi" w:hAnsiTheme="majorBidi" w:cstheme="majorBidi"/>
          <w:b/>
          <w:bCs/>
          <w:sz w:val="24"/>
          <w:szCs w:val="24"/>
          <w:lang w:val="en-GB"/>
        </w:rPr>
        <w:t xml:space="preserve"> expenses amounted to 74</w:t>
      </w:r>
      <w:r w:rsidR="007D7F44" w:rsidRPr="00C37A87">
        <w:rPr>
          <w:rFonts w:asciiTheme="majorBidi" w:hAnsiTheme="majorBidi" w:cstheme="majorBidi"/>
          <w:b/>
          <w:bCs/>
          <w:sz w:val="24"/>
          <w:szCs w:val="24"/>
          <w:lang w:val="en-GB"/>
        </w:rPr>
        <w:t xml:space="preserve"> </w:t>
      </w:r>
      <w:r w:rsidRPr="00C37A87">
        <w:rPr>
          <w:rFonts w:asciiTheme="majorBidi" w:hAnsiTheme="majorBidi" w:cstheme="majorBidi"/>
          <w:b/>
          <w:bCs/>
          <w:sz w:val="24"/>
          <w:szCs w:val="24"/>
          <w:lang w:val="en-GB"/>
        </w:rPr>
        <w:t>296 US dollars.</w:t>
      </w:r>
      <w:r w:rsidRPr="00720ECA">
        <w:rPr>
          <w:rFonts w:asciiTheme="majorBidi" w:hAnsiTheme="majorBidi" w:cstheme="majorBidi"/>
          <w:sz w:val="24"/>
          <w:szCs w:val="24"/>
          <w:lang w:val="en-GB"/>
        </w:rPr>
        <w:t xml:space="preserve"> These expenses are aimed at making settlements with various suppliers of </w:t>
      </w:r>
      <w:r w:rsidR="007E71D5">
        <w:rPr>
          <w:rFonts w:asciiTheme="majorBidi" w:hAnsiTheme="majorBidi" w:cstheme="majorBidi"/>
          <w:sz w:val="24"/>
          <w:szCs w:val="24"/>
          <w:lang w:val="en-GB"/>
        </w:rPr>
        <w:t>I</w:t>
      </w:r>
      <w:r w:rsidR="007E71D5" w:rsidRPr="007E71D5">
        <w:rPr>
          <w:rFonts w:asciiTheme="majorBidi" w:hAnsiTheme="majorBidi" w:cstheme="majorBidi"/>
          <w:sz w:val="24"/>
          <w:szCs w:val="24"/>
          <w:lang w:val="en-GB"/>
        </w:rPr>
        <w:t xml:space="preserve">nventory </w:t>
      </w:r>
      <w:r w:rsidR="007E71D5">
        <w:rPr>
          <w:rFonts w:asciiTheme="majorBidi" w:hAnsiTheme="majorBidi" w:cstheme="majorBidi"/>
          <w:sz w:val="24"/>
          <w:szCs w:val="24"/>
          <w:lang w:val="en-GB"/>
        </w:rPr>
        <w:t>R</w:t>
      </w:r>
      <w:r w:rsidR="007E71D5" w:rsidRPr="007E71D5">
        <w:rPr>
          <w:rFonts w:asciiTheme="majorBidi" w:hAnsiTheme="majorBidi" w:cstheme="majorBidi"/>
          <w:sz w:val="24"/>
          <w:szCs w:val="24"/>
          <w:lang w:val="en-GB"/>
        </w:rPr>
        <w:t>eserve</w:t>
      </w:r>
      <w:r w:rsidR="007E71D5">
        <w:rPr>
          <w:rFonts w:asciiTheme="majorBidi" w:hAnsiTheme="majorBidi" w:cstheme="majorBidi"/>
          <w:sz w:val="24"/>
          <w:szCs w:val="24"/>
          <w:lang w:val="en-GB"/>
        </w:rPr>
        <w:t>s</w:t>
      </w:r>
      <w:r w:rsidRPr="00720ECA">
        <w:rPr>
          <w:rFonts w:asciiTheme="majorBidi" w:hAnsiTheme="majorBidi" w:cstheme="majorBidi"/>
          <w:sz w:val="24"/>
          <w:szCs w:val="24"/>
          <w:lang w:val="en-GB"/>
        </w:rPr>
        <w:t xml:space="preserve"> and services, namely the purchase of office supplies, payment of postal and courier services, for communication and Internet services, maintenance of office equipment, office maintenance, banking services, </w:t>
      </w:r>
      <w:r w:rsidR="007D7F44" w:rsidRPr="007D7F44">
        <w:rPr>
          <w:rFonts w:asciiTheme="majorBidi" w:hAnsiTheme="majorBidi" w:cstheme="majorBidi"/>
          <w:sz w:val="24"/>
          <w:szCs w:val="24"/>
          <w:lang w:val="en-GB"/>
        </w:rPr>
        <w:t>entertainment</w:t>
      </w:r>
      <w:r w:rsidRPr="00720ECA">
        <w:rPr>
          <w:rFonts w:asciiTheme="majorBidi" w:hAnsiTheme="majorBidi" w:cstheme="majorBidi"/>
          <w:sz w:val="24"/>
          <w:szCs w:val="24"/>
          <w:lang w:val="en-GB"/>
        </w:rPr>
        <w:t xml:space="preserve"> expenses.</w:t>
      </w:r>
    </w:p>
    <w:p w14:paraId="7F73020B" w14:textId="77777777" w:rsidR="00BF0471" w:rsidRPr="00720ECA" w:rsidRDefault="00BF0471" w:rsidP="007D7F44">
      <w:pPr>
        <w:pStyle w:val="a3"/>
        <w:tabs>
          <w:tab w:val="left" w:pos="426"/>
          <w:tab w:val="left" w:pos="993"/>
        </w:tabs>
        <w:spacing w:after="0"/>
        <w:ind w:left="0" w:firstLine="426"/>
        <w:jc w:val="both"/>
        <w:rPr>
          <w:rFonts w:asciiTheme="majorBidi" w:hAnsiTheme="majorBidi" w:cstheme="majorBidi"/>
          <w:sz w:val="24"/>
          <w:szCs w:val="24"/>
          <w:lang w:val="en-GB"/>
        </w:rPr>
      </w:pPr>
    </w:p>
    <w:p w14:paraId="7A2265AA" w14:textId="77777777" w:rsidR="00720ECA" w:rsidRPr="00D14252" w:rsidRDefault="00720ECA" w:rsidP="00BF0471">
      <w:pPr>
        <w:pStyle w:val="a3"/>
        <w:tabs>
          <w:tab w:val="left" w:pos="426"/>
          <w:tab w:val="left" w:pos="993"/>
        </w:tabs>
        <w:spacing w:after="0"/>
        <w:ind w:left="0"/>
        <w:jc w:val="both"/>
        <w:rPr>
          <w:rFonts w:asciiTheme="majorBidi" w:hAnsiTheme="majorBidi" w:cstheme="majorBidi"/>
          <w:b/>
          <w:bCs/>
          <w:sz w:val="24"/>
          <w:szCs w:val="24"/>
          <w:lang w:val="en-GB"/>
        </w:rPr>
      </w:pPr>
      <w:r w:rsidRPr="00BF0471">
        <w:rPr>
          <w:rFonts w:asciiTheme="majorBidi" w:hAnsiTheme="majorBidi" w:cstheme="majorBidi"/>
          <w:b/>
          <w:bCs/>
          <w:sz w:val="24"/>
          <w:szCs w:val="24"/>
          <w:lang w:val="en-GB"/>
        </w:rPr>
        <w:t xml:space="preserve">From table No.1 </w:t>
      </w:r>
      <w:r w:rsidR="00BF0471">
        <w:rPr>
          <w:rFonts w:asciiTheme="majorBidi" w:hAnsiTheme="majorBidi" w:cstheme="majorBidi"/>
          <w:b/>
          <w:bCs/>
          <w:sz w:val="24"/>
          <w:szCs w:val="24"/>
          <w:lang w:val="en-GB"/>
        </w:rPr>
        <w:t>is</w:t>
      </w:r>
      <w:r w:rsidRPr="00BF0471">
        <w:rPr>
          <w:rFonts w:asciiTheme="majorBidi" w:hAnsiTheme="majorBidi" w:cstheme="majorBidi"/>
          <w:b/>
          <w:bCs/>
          <w:sz w:val="24"/>
          <w:szCs w:val="24"/>
          <w:lang w:val="en-GB"/>
        </w:rPr>
        <w:t xml:space="preserve"> seen that expense item No.3 </w:t>
      </w:r>
      <w:r w:rsidR="00BF0471" w:rsidRPr="00BF0471">
        <w:rPr>
          <w:rFonts w:asciiTheme="majorBidi" w:hAnsiTheme="majorBidi" w:cstheme="majorBidi"/>
          <w:b/>
          <w:bCs/>
          <w:sz w:val="24"/>
          <w:szCs w:val="24"/>
          <w:lang w:val="en-GB"/>
        </w:rPr>
        <w:t>«</w:t>
      </w:r>
      <w:r w:rsidRPr="00BF0471">
        <w:rPr>
          <w:rFonts w:asciiTheme="majorBidi" w:hAnsiTheme="majorBidi" w:cstheme="majorBidi"/>
          <w:b/>
          <w:bCs/>
          <w:sz w:val="24"/>
          <w:szCs w:val="24"/>
          <w:lang w:val="en-GB"/>
        </w:rPr>
        <w:t>ACQUISITION OF FURNITURE AND EQUIPMENTS</w:t>
      </w:r>
      <w:r w:rsidR="00BF0471" w:rsidRPr="00BF0471">
        <w:rPr>
          <w:rFonts w:asciiTheme="majorBidi" w:hAnsiTheme="majorBidi" w:cstheme="majorBidi"/>
          <w:b/>
          <w:bCs/>
          <w:sz w:val="24"/>
          <w:szCs w:val="24"/>
          <w:lang w:val="en-GB"/>
        </w:rPr>
        <w:t>»</w:t>
      </w:r>
      <w:r w:rsidRPr="00BF0471">
        <w:rPr>
          <w:rFonts w:asciiTheme="majorBidi" w:hAnsiTheme="majorBidi" w:cstheme="majorBidi"/>
          <w:b/>
          <w:bCs/>
          <w:sz w:val="24"/>
          <w:szCs w:val="24"/>
          <w:lang w:val="en-GB"/>
        </w:rPr>
        <w:t xml:space="preserve"> is 124</w:t>
      </w:r>
      <w:r w:rsidR="00BF0471" w:rsidRPr="00BF0471">
        <w:rPr>
          <w:rFonts w:asciiTheme="majorBidi" w:hAnsiTheme="majorBidi" w:cstheme="majorBidi"/>
          <w:b/>
          <w:bCs/>
          <w:sz w:val="24"/>
          <w:szCs w:val="24"/>
          <w:lang w:val="en-GB"/>
        </w:rPr>
        <w:t xml:space="preserve"> </w:t>
      </w:r>
      <w:r w:rsidRPr="00BF0471">
        <w:rPr>
          <w:rFonts w:asciiTheme="majorBidi" w:hAnsiTheme="majorBidi" w:cstheme="majorBidi"/>
          <w:b/>
          <w:bCs/>
          <w:sz w:val="24"/>
          <w:szCs w:val="24"/>
          <w:lang w:val="en-GB"/>
        </w:rPr>
        <w:t>979 US dollars.</w:t>
      </w:r>
    </w:p>
    <w:p w14:paraId="14A32CC3" w14:textId="77777777" w:rsidR="00090A66" w:rsidRPr="00D14252" w:rsidRDefault="00090A66" w:rsidP="00BF0471">
      <w:pPr>
        <w:pStyle w:val="a3"/>
        <w:tabs>
          <w:tab w:val="left" w:pos="426"/>
          <w:tab w:val="left" w:pos="993"/>
        </w:tabs>
        <w:spacing w:after="0"/>
        <w:ind w:left="0"/>
        <w:jc w:val="both"/>
        <w:rPr>
          <w:rFonts w:asciiTheme="majorBidi" w:hAnsiTheme="majorBidi" w:cstheme="majorBidi"/>
          <w:b/>
          <w:bCs/>
          <w:sz w:val="24"/>
          <w:szCs w:val="24"/>
          <w:lang w:val="en-GB"/>
        </w:rPr>
      </w:pPr>
    </w:p>
    <w:tbl>
      <w:tblPr>
        <w:tblStyle w:val="a4"/>
        <w:tblW w:w="0" w:type="auto"/>
        <w:tblLook w:val="04A0" w:firstRow="1" w:lastRow="0" w:firstColumn="1" w:lastColumn="0" w:noHBand="0" w:noVBand="1"/>
      </w:tblPr>
      <w:tblGrid>
        <w:gridCol w:w="2093"/>
        <w:gridCol w:w="3544"/>
        <w:gridCol w:w="3934"/>
      </w:tblGrid>
      <w:tr w:rsidR="00090A66" w:rsidRPr="00F5674E" w14:paraId="2BF3DC98" w14:textId="77777777" w:rsidTr="00090A66">
        <w:tc>
          <w:tcPr>
            <w:tcW w:w="2093" w:type="dxa"/>
          </w:tcPr>
          <w:p w14:paraId="52F8EE02" w14:textId="77777777" w:rsidR="00090A66" w:rsidRPr="00090A66" w:rsidRDefault="00090A66" w:rsidP="00E41AAF">
            <w:pPr>
              <w:rPr>
                <w:rFonts w:asciiTheme="majorBidi" w:hAnsiTheme="majorBidi" w:cstheme="majorBidi"/>
                <w:b/>
                <w:bCs/>
                <w:sz w:val="24"/>
                <w:szCs w:val="24"/>
              </w:rPr>
            </w:pPr>
            <w:r w:rsidRPr="00090A66">
              <w:rPr>
                <w:rFonts w:asciiTheme="majorBidi" w:hAnsiTheme="majorBidi" w:cstheme="majorBidi"/>
                <w:b/>
                <w:bCs/>
                <w:sz w:val="24"/>
                <w:szCs w:val="24"/>
              </w:rPr>
              <w:lastRenderedPageBreak/>
              <w:t xml:space="preserve">No.in </w:t>
            </w:r>
            <w:proofErr w:type="spellStart"/>
            <w:r w:rsidRPr="00090A66">
              <w:rPr>
                <w:rFonts w:asciiTheme="majorBidi" w:hAnsiTheme="majorBidi" w:cstheme="majorBidi"/>
                <w:b/>
                <w:bCs/>
                <w:sz w:val="24"/>
                <w:szCs w:val="24"/>
              </w:rPr>
              <w:t>sequence</w:t>
            </w:r>
            <w:proofErr w:type="spellEnd"/>
          </w:p>
        </w:tc>
        <w:tc>
          <w:tcPr>
            <w:tcW w:w="3544" w:type="dxa"/>
          </w:tcPr>
          <w:p w14:paraId="32CFB345" w14:textId="77777777" w:rsidR="00090A66" w:rsidRPr="00090A66" w:rsidRDefault="00090A66" w:rsidP="00E41AAF">
            <w:pPr>
              <w:rPr>
                <w:rFonts w:asciiTheme="majorBidi" w:hAnsiTheme="majorBidi" w:cstheme="majorBidi"/>
                <w:b/>
                <w:bCs/>
                <w:sz w:val="24"/>
                <w:szCs w:val="24"/>
              </w:rPr>
            </w:pPr>
            <w:r w:rsidRPr="00090A66">
              <w:rPr>
                <w:rFonts w:asciiTheme="majorBidi" w:hAnsiTheme="majorBidi" w:cstheme="majorBidi"/>
                <w:b/>
                <w:bCs/>
                <w:sz w:val="24"/>
                <w:szCs w:val="24"/>
              </w:rPr>
              <w:t>TITLES</w:t>
            </w:r>
          </w:p>
        </w:tc>
        <w:tc>
          <w:tcPr>
            <w:tcW w:w="3934" w:type="dxa"/>
          </w:tcPr>
          <w:p w14:paraId="651D3129" w14:textId="77777777" w:rsidR="00090A66" w:rsidRPr="00090A66" w:rsidRDefault="00090A66" w:rsidP="00E41AAF">
            <w:pPr>
              <w:rPr>
                <w:rFonts w:asciiTheme="majorBidi" w:hAnsiTheme="majorBidi" w:cstheme="majorBidi"/>
                <w:b/>
                <w:bCs/>
                <w:sz w:val="24"/>
                <w:szCs w:val="24"/>
                <w:lang w:val="en-GB"/>
              </w:rPr>
            </w:pPr>
            <w:r w:rsidRPr="00090A66">
              <w:rPr>
                <w:rFonts w:asciiTheme="majorBidi" w:hAnsiTheme="majorBidi" w:cstheme="majorBidi"/>
                <w:b/>
                <w:bCs/>
                <w:sz w:val="24"/>
                <w:szCs w:val="24"/>
                <w:lang w:val="en-GB"/>
              </w:rPr>
              <w:t>Cash and Bank expenses (USD)</w:t>
            </w:r>
          </w:p>
        </w:tc>
      </w:tr>
      <w:tr w:rsidR="00527287" w:rsidRPr="00090A66" w14:paraId="62339148" w14:textId="77777777" w:rsidTr="00090A66">
        <w:tc>
          <w:tcPr>
            <w:tcW w:w="2093" w:type="dxa"/>
          </w:tcPr>
          <w:p w14:paraId="45627FDF" w14:textId="77777777" w:rsidR="00527287" w:rsidRPr="00527287" w:rsidRDefault="00527287" w:rsidP="009A12BF">
            <w:pPr>
              <w:rPr>
                <w:rFonts w:asciiTheme="majorBidi" w:hAnsiTheme="majorBidi" w:cstheme="majorBidi"/>
                <w:b/>
                <w:bCs/>
                <w:sz w:val="24"/>
                <w:szCs w:val="24"/>
              </w:rPr>
            </w:pPr>
            <w:r w:rsidRPr="00527287">
              <w:rPr>
                <w:rFonts w:asciiTheme="majorBidi" w:hAnsiTheme="majorBidi" w:cstheme="majorBidi"/>
                <w:b/>
                <w:bCs/>
                <w:sz w:val="24"/>
                <w:szCs w:val="24"/>
              </w:rPr>
              <w:t>1</w:t>
            </w:r>
          </w:p>
        </w:tc>
        <w:tc>
          <w:tcPr>
            <w:tcW w:w="3544" w:type="dxa"/>
          </w:tcPr>
          <w:p w14:paraId="6ED060E1" w14:textId="77777777" w:rsidR="00527287" w:rsidRPr="00527287" w:rsidRDefault="00527287" w:rsidP="009A12BF">
            <w:pPr>
              <w:rPr>
                <w:rFonts w:asciiTheme="majorBidi" w:hAnsiTheme="majorBidi" w:cstheme="majorBidi"/>
                <w:b/>
                <w:bCs/>
                <w:sz w:val="24"/>
                <w:szCs w:val="24"/>
              </w:rPr>
            </w:pPr>
            <w:proofErr w:type="spellStart"/>
            <w:r w:rsidRPr="00527287">
              <w:rPr>
                <w:rFonts w:asciiTheme="majorBidi" w:hAnsiTheme="majorBidi" w:cstheme="majorBidi"/>
                <w:b/>
                <w:bCs/>
                <w:sz w:val="24"/>
                <w:szCs w:val="24"/>
              </w:rPr>
              <w:t>Capital</w:t>
            </w:r>
            <w:proofErr w:type="spellEnd"/>
            <w:r w:rsidRPr="00527287">
              <w:rPr>
                <w:rFonts w:asciiTheme="majorBidi" w:hAnsiTheme="majorBidi" w:cstheme="majorBidi"/>
                <w:b/>
                <w:bCs/>
                <w:sz w:val="24"/>
                <w:szCs w:val="24"/>
              </w:rPr>
              <w:t xml:space="preserve"> </w:t>
            </w:r>
            <w:proofErr w:type="spellStart"/>
            <w:r w:rsidRPr="00527287">
              <w:rPr>
                <w:rFonts w:asciiTheme="majorBidi" w:hAnsiTheme="majorBidi" w:cstheme="majorBidi"/>
                <w:b/>
                <w:bCs/>
                <w:sz w:val="24"/>
                <w:szCs w:val="24"/>
              </w:rPr>
              <w:t>expenditures</w:t>
            </w:r>
            <w:proofErr w:type="spellEnd"/>
          </w:p>
        </w:tc>
        <w:tc>
          <w:tcPr>
            <w:tcW w:w="3934" w:type="dxa"/>
          </w:tcPr>
          <w:p w14:paraId="4B2193E5" w14:textId="626CF0AD" w:rsidR="00527287" w:rsidRPr="00527287" w:rsidRDefault="00527287" w:rsidP="00010AD1">
            <w:pPr>
              <w:rPr>
                <w:rFonts w:asciiTheme="majorBidi" w:hAnsiTheme="majorBidi" w:cstheme="majorBidi"/>
                <w:b/>
                <w:bCs/>
                <w:sz w:val="24"/>
                <w:szCs w:val="24"/>
              </w:rPr>
            </w:pPr>
            <w:r w:rsidRPr="00527287">
              <w:rPr>
                <w:rFonts w:asciiTheme="majorBidi" w:hAnsiTheme="majorBidi" w:cstheme="majorBidi"/>
                <w:b/>
                <w:bCs/>
                <w:sz w:val="24"/>
                <w:szCs w:val="24"/>
              </w:rPr>
              <w:t>1249</w:t>
            </w:r>
            <w:r w:rsidR="00C37A87">
              <w:rPr>
                <w:rFonts w:asciiTheme="majorBidi" w:hAnsiTheme="majorBidi" w:cstheme="majorBidi"/>
                <w:b/>
                <w:bCs/>
                <w:sz w:val="24"/>
                <w:szCs w:val="24"/>
              </w:rPr>
              <w:t>7</w:t>
            </w:r>
            <w:r w:rsidRPr="00527287">
              <w:rPr>
                <w:rFonts w:asciiTheme="majorBidi" w:hAnsiTheme="majorBidi" w:cstheme="majorBidi"/>
                <w:b/>
                <w:bCs/>
                <w:sz w:val="24"/>
                <w:szCs w:val="24"/>
              </w:rPr>
              <w:t>9</w:t>
            </w:r>
          </w:p>
        </w:tc>
      </w:tr>
      <w:tr w:rsidR="00527287" w:rsidRPr="00090A66" w14:paraId="4EEA3569" w14:textId="77777777" w:rsidTr="00090A66">
        <w:tc>
          <w:tcPr>
            <w:tcW w:w="2093" w:type="dxa"/>
          </w:tcPr>
          <w:p w14:paraId="6F594FDE" w14:textId="77777777" w:rsidR="00527287" w:rsidRPr="00527287" w:rsidRDefault="00527287" w:rsidP="009A12BF">
            <w:pPr>
              <w:rPr>
                <w:rFonts w:asciiTheme="majorBidi" w:hAnsiTheme="majorBidi" w:cstheme="majorBidi"/>
                <w:sz w:val="24"/>
                <w:szCs w:val="24"/>
              </w:rPr>
            </w:pPr>
            <w:r w:rsidRPr="00527287">
              <w:rPr>
                <w:rFonts w:asciiTheme="majorBidi" w:hAnsiTheme="majorBidi" w:cstheme="majorBidi"/>
                <w:sz w:val="24"/>
                <w:szCs w:val="24"/>
              </w:rPr>
              <w:t>1.1</w:t>
            </w:r>
          </w:p>
        </w:tc>
        <w:tc>
          <w:tcPr>
            <w:tcW w:w="3544" w:type="dxa"/>
          </w:tcPr>
          <w:p w14:paraId="5059FA3F" w14:textId="77777777" w:rsidR="00527287" w:rsidRPr="00527287" w:rsidRDefault="00527287" w:rsidP="009A12BF">
            <w:pPr>
              <w:rPr>
                <w:rFonts w:asciiTheme="majorBidi" w:hAnsiTheme="majorBidi" w:cstheme="majorBidi"/>
                <w:i/>
                <w:iCs/>
                <w:sz w:val="24"/>
                <w:szCs w:val="24"/>
              </w:rPr>
            </w:pPr>
            <w:proofErr w:type="spellStart"/>
            <w:r w:rsidRPr="00527287">
              <w:rPr>
                <w:rFonts w:asciiTheme="majorBidi" w:hAnsiTheme="majorBidi" w:cstheme="majorBidi"/>
                <w:i/>
                <w:iCs/>
                <w:sz w:val="24"/>
                <w:szCs w:val="24"/>
              </w:rPr>
              <w:t>Furniture</w:t>
            </w:r>
            <w:proofErr w:type="spellEnd"/>
            <w:r w:rsidRPr="00527287">
              <w:rPr>
                <w:rFonts w:asciiTheme="majorBidi" w:hAnsiTheme="majorBidi" w:cstheme="majorBidi"/>
                <w:i/>
                <w:iCs/>
                <w:sz w:val="24"/>
                <w:szCs w:val="24"/>
              </w:rPr>
              <w:t xml:space="preserve"> </w:t>
            </w:r>
            <w:proofErr w:type="spellStart"/>
            <w:r w:rsidRPr="00527287">
              <w:rPr>
                <w:rFonts w:asciiTheme="majorBidi" w:hAnsiTheme="majorBidi" w:cstheme="majorBidi"/>
                <w:i/>
                <w:iCs/>
                <w:sz w:val="24"/>
                <w:szCs w:val="24"/>
              </w:rPr>
              <w:t>and</w:t>
            </w:r>
            <w:proofErr w:type="spellEnd"/>
            <w:r w:rsidRPr="00527287">
              <w:rPr>
                <w:rFonts w:asciiTheme="majorBidi" w:hAnsiTheme="majorBidi" w:cstheme="majorBidi"/>
                <w:i/>
                <w:iCs/>
                <w:sz w:val="24"/>
                <w:szCs w:val="24"/>
              </w:rPr>
              <w:t xml:space="preserve"> </w:t>
            </w:r>
            <w:proofErr w:type="spellStart"/>
            <w:r w:rsidRPr="00527287">
              <w:rPr>
                <w:rFonts w:asciiTheme="majorBidi" w:hAnsiTheme="majorBidi" w:cstheme="majorBidi"/>
                <w:i/>
                <w:iCs/>
                <w:sz w:val="24"/>
                <w:szCs w:val="24"/>
              </w:rPr>
              <w:t>equipment</w:t>
            </w:r>
            <w:proofErr w:type="spellEnd"/>
          </w:p>
        </w:tc>
        <w:tc>
          <w:tcPr>
            <w:tcW w:w="3934" w:type="dxa"/>
          </w:tcPr>
          <w:p w14:paraId="26E233CE" w14:textId="77777777" w:rsidR="00527287" w:rsidRPr="00527287" w:rsidRDefault="00527287" w:rsidP="009A12BF">
            <w:pPr>
              <w:rPr>
                <w:rFonts w:asciiTheme="majorBidi" w:hAnsiTheme="majorBidi" w:cstheme="majorBidi"/>
                <w:sz w:val="24"/>
                <w:szCs w:val="24"/>
              </w:rPr>
            </w:pPr>
            <w:r w:rsidRPr="00527287">
              <w:rPr>
                <w:rFonts w:asciiTheme="majorBidi" w:hAnsiTheme="majorBidi" w:cstheme="majorBidi"/>
                <w:sz w:val="24"/>
                <w:szCs w:val="24"/>
              </w:rPr>
              <w:t>46590</w:t>
            </w:r>
          </w:p>
        </w:tc>
      </w:tr>
      <w:tr w:rsidR="00527287" w:rsidRPr="00090A66" w14:paraId="453DA462" w14:textId="77777777" w:rsidTr="00090A66">
        <w:tc>
          <w:tcPr>
            <w:tcW w:w="2093" w:type="dxa"/>
          </w:tcPr>
          <w:p w14:paraId="0A0FD33E" w14:textId="77777777" w:rsidR="00527287" w:rsidRPr="00527287" w:rsidRDefault="00527287" w:rsidP="009A12BF">
            <w:pPr>
              <w:rPr>
                <w:rFonts w:asciiTheme="majorBidi" w:hAnsiTheme="majorBidi" w:cstheme="majorBidi"/>
                <w:sz w:val="24"/>
                <w:szCs w:val="24"/>
              </w:rPr>
            </w:pPr>
            <w:r w:rsidRPr="00527287">
              <w:rPr>
                <w:rFonts w:asciiTheme="majorBidi" w:hAnsiTheme="majorBidi" w:cstheme="majorBidi"/>
                <w:sz w:val="24"/>
                <w:szCs w:val="24"/>
              </w:rPr>
              <w:t>1.2</w:t>
            </w:r>
          </w:p>
        </w:tc>
        <w:tc>
          <w:tcPr>
            <w:tcW w:w="3544" w:type="dxa"/>
          </w:tcPr>
          <w:p w14:paraId="1C2799B0" w14:textId="77777777" w:rsidR="00527287" w:rsidRPr="00527287" w:rsidRDefault="00527287" w:rsidP="009A12BF">
            <w:pPr>
              <w:rPr>
                <w:rFonts w:asciiTheme="majorBidi" w:hAnsiTheme="majorBidi" w:cstheme="majorBidi"/>
                <w:i/>
                <w:iCs/>
                <w:sz w:val="24"/>
                <w:szCs w:val="24"/>
              </w:rPr>
            </w:pPr>
            <w:proofErr w:type="spellStart"/>
            <w:r w:rsidRPr="00527287">
              <w:rPr>
                <w:rFonts w:asciiTheme="majorBidi" w:hAnsiTheme="majorBidi" w:cstheme="majorBidi"/>
                <w:i/>
                <w:iCs/>
                <w:sz w:val="24"/>
                <w:szCs w:val="24"/>
              </w:rPr>
              <w:t>Vehicles</w:t>
            </w:r>
            <w:proofErr w:type="spellEnd"/>
          </w:p>
        </w:tc>
        <w:tc>
          <w:tcPr>
            <w:tcW w:w="3934" w:type="dxa"/>
          </w:tcPr>
          <w:p w14:paraId="363FB633" w14:textId="77777777" w:rsidR="00527287" w:rsidRPr="00527287" w:rsidRDefault="00527287" w:rsidP="009A12BF">
            <w:pPr>
              <w:rPr>
                <w:rFonts w:asciiTheme="majorBidi" w:hAnsiTheme="majorBidi" w:cstheme="majorBidi"/>
                <w:sz w:val="24"/>
                <w:szCs w:val="24"/>
              </w:rPr>
            </w:pPr>
            <w:r w:rsidRPr="00527287">
              <w:rPr>
                <w:rFonts w:asciiTheme="majorBidi" w:hAnsiTheme="majorBidi" w:cstheme="majorBidi"/>
                <w:sz w:val="24"/>
                <w:szCs w:val="24"/>
              </w:rPr>
              <w:t>77020</w:t>
            </w:r>
          </w:p>
        </w:tc>
      </w:tr>
      <w:tr w:rsidR="00527287" w:rsidRPr="00090A66" w14:paraId="4184CDEC" w14:textId="77777777" w:rsidTr="00090A66">
        <w:tc>
          <w:tcPr>
            <w:tcW w:w="2093" w:type="dxa"/>
          </w:tcPr>
          <w:p w14:paraId="68D825FB" w14:textId="77777777" w:rsidR="00527287" w:rsidRPr="00527287" w:rsidRDefault="00527287" w:rsidP="009A12BF">
            <w:pPr>
              <w:rPr>
                <w:rFonts w:asciiTheme="majorBidi" w:hAnsiTheme="majorBidi" w:cstheme="majorBidi"/>
                <w:sz w:val="24"/>
                <w:szCs w:val="24"/>
              </w:rPr>
            </w:pPr>
            <w:r w:rsidRPr="00527287">
              <w:rPr>
                <w:rFonts w:asciiTheme="majorBidi" w:hAnsiTheme="majorBidi" w:cstheme="majorBidi"/>
                <w:sz w:val="24"/>
                <w:szCs w:val="24"/>
              </w:rPr>
              <w:t>1.3</w:t>
            </w:r>
          </w:p>
        </w:tc>
        <w:tc>
          <w:tcPr>
            <w:tcW w:w="3544" w:type="dxa"/>
          </w:tcPr>
          <w:p w14:paraId="4735FAFB" w14:textId="77777777" w:rsidR="00527287" w:rsidRPr="00527287" w:rsidRDefault="00527287" w:rsidP="009A12BF">
            <w:pPr>
              <w:rPr>
                <w:rFonts w:asciiTheme="majorBidi" w:hAnsiTheme="majorBidi" w:cstheme="majorBidi"/>
                <w:i/>
                <w:iCs/>
                <w:sz w:val="24"/>
                <w:szCs w:val="24"/>
              </w:rPr>
            </w:pPr>
            <w:proofErr w:type="spellStart"/>
            <w:r w:rsidRPr="00527287">
              <w:rPr>
                <w:rFonts w:asciiTheme="majorBidi" w:hAnsiTheme="majorBidi" w:cstheme="majorBidi"/>
                <w:i/>
                <w:iCs/>
                <w:sz w:val="24"/>
                <w:szCs w:val="24"/>
              </w:rPr>
              <w:t>Fixture</w:t>
            </w:r>
            <w:proofErr w:type="spellEnd"/>
            <w:r w:rsidRPr="00527287">
              <w:rPr>
                <w:rFonts w:asciiTheme="majorBidi" w:hAnsiTheme="majorBidi" w:cstheme="majorBidi"/>
                <w:i/>
                <w:iCs/>
                <w:sz w:val="24"/>
                <w:szCs w:val="24"/>
              </w:rPr>
              <w:t xml:space="preserve"> </w:t>
            </w:r>
            <w:proofErr w:type="spellStart"/>
            <w:r w:rsidRPr="00527287">
              <w:rPr>
                <w:rFonts w:asciiTheme="majorBidi" w:hAnsiTheme="majorBidi" w:cstheme="majorBidi"/>
                <w:i/>
                <w:iCs/>
                <w:sz w:val="24"/>
                <w:szCs w:val="24"/>
              </w:rPr>
              <w:t>and</w:t>
            </w:r>
            <w:proofErr w:type="spellEnd"/>
            <w:r w:rsidRPr="00527287">
              <w:rPr>
                <w:rFonts w:asciiTheme="majorBidi" w:hAnsiTheme="majorBidi" w:cstheme="majorBidi"/>
                <w:i/>
                <w:iCs/>
                <w:sz w:val="24"/>
                <w:szCs w:val="24"/>
              </w:rPr>
              <w:t xml:space="preserve"> </w:t>
            </w:r>
            <w:proofErr w:type="spellStart"/>
            <w:r w:rsidRPr="00527287">
              <w:rPr>
                <w:rFonts w:asciiTheme="majorBidi" w:hAnsiTheme="majorBidi" w:cstheme="majorBidi"/>
                <w:i/>
                <w:iCs/>
                <w:sz w:val="24"/>
                <w:szCs w:val="24"/>
              </w:rPr>
              <w:t>installation</w:t>
            </w:r>
            <w:proofErr w:type="spellEnd"/>
          </w:p>
        </w:tc>
        <w:tc>
          <w:tcPr>
            <w:tcW w:w="3934" w:type="dxa"/>
          </w:tcPr>
          <w:p w14:paraId="7CEA3F21" w14:textId="77777777" w:rsidR="00527287" w:rsidRPr="00527287" w:rsidRDefault="00527287" w:rsidP="009A12BF">
            <w:pPr>
              <w:rPr>
                <w:rFonts w:asciiTheme="majorBidi" w:hAnsiTheme="majorBidi" w:cstheme="majorBidi"/>
                <w:sz w:val="24"/>
                <w:szCs w:val="24"/>
              </w:rPr>
            </w:pPr>
            <w:r w:rsidRPr="00527287">
              <w:rPr>
                <w:rFonts w:asciiTheme="majorBidi" w:hAnsiTheme="majorBidi" w:cstheme="majorBidi"/>
                <w:sz w:val="24"/>
                <w:szCs w:val="24"/>
              </w:rPr>
              <w:t>1369</w:t>
            </w:r>
          </w:p>
        </w:tc>
      </w:tr>
      <w:tr w:rsidR="00527287" w:rsidRPr="00090A66" w14:paraId="69D41850" w14:textId="77777777" w:rsidTr="00090A66">
        <w:tc>
          <w:tcPr>
            <w:tcW w:w="2093" w:type="dxa"/>
          </w:tcPr>
          <w:p w14:paraId="1EDCB72B" w14:textId="77777777" w:rsidR="00527287" w:rsidRPr="00527287" w:rsidRDefault="00527287" w:rsidP="009A12BF">
            <w:pPr>
              <w:rPr>
                <w:rFonts w:asciiTheme="majorBidi" w:hAnsiTheme="majorBidi" w:cstheme="majorBidi"/>
                <w:b/>
                <w:bCs/>
                <w:sz w:val="24"/>
                <w:szCs w:val="24"/>
              </w:rPr>
            </w:pPr>
            <w:r w:rsidRPr="00527287">
              <w:rPr>
                <w:rFonts w:asciiTheme="majorBidi" w:hAnsiTheme="majorBidi" w:cstheme="majorBidi"/>
                <w:b/>
                <w:bCs/>
                <w:sz w:val="24"/>
                <w:szCs w:val="24"/>
              </w:rPr>
              <w:t>2</w:t>
            </w:r>
          </w:p>
        </w:tc>
        <w:tc>
          <w:tcPr>
            <w:tcW w:w="3544" w:type="dxa"/>
          </w:tcPr>
          <w:p w14:paraId="146BBDB2" w14:textId="77777777" w:rsidR="00527287" w:rsidRPr="00527287" w:rsidRDefault="00527287" w:rsidP="009A12BF">
            <w:pPr>
              <w:rPr>
                <w:rFonts w:asciiTheme="majorBidi" w:hAnsiTheme="majorBidi" w:cstheme="majorBidi"/>
                <w:b/>
                <w:bCs/>
                <w:sz w:val="24"/>
                <w:szCs w:val="24"/>
              </w:rPr>
            </w:pPr>
            <w:r w:rsidRPr="00527287">
              <w:rPr>
                <w:rFonts w:asciiTheme="majorBidi" w:hAnsiTheme="majorBidi" w:cstheme="majorBidi"/>
                <w:b/>
                <w:bCs/>
                <w:sz w:val="24"/>
                <w:szCs w:val="24"/>
              </w:rPr>
              <w:t>TOTAL</w:t>
            </w:r>
          </w:p>
        </w:tc>
        <w:tc>
          <w:tcPr>
            <w:tcW w:w="3934" w:type="dxa"/>
          </w:tcPr>
          <w:p w14:paraId="04591DAD" w14:textId="00D7B2E7" w:rsidR="00527287" w:rsidRPr="00527287" w:rsidRDefault="00527287" w:rsidP="009A12BF">
            <w:pPr>
              <w:rPr>
                <w:rFonts w:asciiTheme="majorBidi" w:hAnsiTheme="majorBidi" w:cstheme="majorBidi"/>
                <w:b/>
                <w:bCs/>
                <w:sz w:val="24"/>
                <w:szCs w:val="24"/>
              </w:rPr>
            </w:pPr>
            <w:r w:rsidRPr="00527287">
              <w:rPr>
                <w:rFonts w:asciiTheme="majorBidi" w:hAnsiTheme="majorBidi" w:cstheme="majorBidi"/>
                <w:b/>
                <w:bCs/>
                <w:sz w:val="24"/>
                <w:szCs w:val="24"/>
              </w:rPr>
              <w:t>1249</w:t>
            </w:r>
            <w:r w:rsidR="00C37A87">
              <w:rPr>
                <w:rFonts w:asciiTheme="majorBidi" w:hAnsiTheme="majorBidi" w:cstheme="majorBidi"/>
                <w:b/>
                <w:bCs/>
                <w:sz w:val="24"/>
                <w:szCs w:val="24"/>
              </w:rPr>
              <w:t>7</w:t>
            </w:r>
            <w:r w:rsidRPr="00527287">
              <w:rPr>
                <w:rFonts w:asciiTheme="majorBidi" w:hAnsiTheme="majorBidi" w:cstheme="majorBidi"/>
                <w:b/>
                <w:bCs/>
                <w:sz w:val="24"/>
                <w:szCs w:val="24"/>
              </w:rPr>
              <w:t>9</w:t>
            </w:r>
          </w:p>
        </w:tc>
      </w:tr>
    </w:tbl>
    <w:p w14:paraId="08B5A42F" w14:textId="77777777" w:rsidR="00BF0471" w:rsidRDefault="00BF0471" w:rsidP="00BF0471">
      <w:pPr>
        <w:pStyle w:val="a3"/>
        <w:tabs>
          <w:tab w:val="left" w:pos="426"/>
          <w:tab w:val="left" w:pos="993"/>
        </w:tabs>
        <w:spacing w:after="0"/>
        <w:ind w:left="0"/>
        <w:jc w:val="both"/>
        <w:rPr>
          <w:rFonts w:asciiTheme="majorBidi" w:hAnsiTheme="majorBidi" w:cstheme="majorBidi"/>
          <w:b/>
          <w:bCs/>
          <w:sz w:val="24"/>
          <w:szCs w:val="24"/>
        </w:rPr>
      </w:pPr>
    </w:p>
    <w:p w14:paraId="3B6860DD" w14:textId="77777777" w:rsidR="00D126CC" w:rsidRPr="00D126CC" w:rsidRDefault="00D126CC" w:rsidP="005541AC">
      <w:pPr>
        <w:pStyle w:val="a3"/>
        <w:tabs>
          <w:tab w:val="left" w:pos="426"/>
          <w:tab w:val="left" w:pos="993"/>
        </w:tabs>
        <w:spacing w:after="0"/>
        <w:ind w:left="0"/>
        <w:jc w:val="both"/>
        <w:rPr>
          <w:rFonts w:asciiTheme="majorBidi" w:hAnsiTheme="majorBidi" w:cstheme="majorBidi"/>
          <w:sz w:val="24"/>
          <w:szCs w:val="24"/>
          <w:lang w:val="en-GB"/>
        </w:rPr>
      </w:pPr>
      <w:r w:rsidRPr="00D126CC">
        <w:rPr>
          <w:rFonts w:asciiTheme="majorBidi" w:hAnsiTheme="majorBidi" w:cstheme="majorBidi"/>
          <w:sz w:val="24"/>
          <w:szCs w:val="24"/>
          <w:lang w:val="en-GB"/>
        </w:rPr>
        <w:t xml:space="preserve">During the reporting year, the Organization purchased for administrative purposes: </w:t>
      </w:r>
      <w:r w:rsidRPr="00A148DF">
        <w:rPr>
          <w:rFonts w:asciiTheme="majorBidi" w:hAnsiTheme="majorBidi" w:cstheme="majorBidi"/>
          <w:b/>
          <w:bCs/>
          <w:sz w:val="24"/>
          <w:szCs w:val="24"/>
          <w:lang w:val="en-GB"/>
        </w:rPr>
        <w:t>office equipment, furniture, implements and accessories in the amount of 46</w:t>
      </w:r>
      <w:r w:rsidR="00A148DF" w:rsidRPr="00A148DF">
        <w:rPr>
          <w:rFonts w:asciiTheme="majorBidi" w:hAnsiTheme="majorBidi" w:cstheme="majorBidi"/>
          <w:b/>
          <w:bCs/>
          <w:sz w:val="24"/>
          <w:szCs w:val="24"/>
          <w:lang w:val="en-GB"/>
        </w:rPr>
        <w:t xml:space="preserve"> </w:t>
      </w:r>
      <w:r w:rsidRPr="00A148DF">
        <w:rPr>
          <w:rFonts w:asciiTheme="majorBidi" w:hAnsiTheme="majorBidi" w:cstheme="majorBidi"/>
          <w:b/>
          <w:bCs/>
          <w:sz w:val="24"/>
          <w:szCs w:val="24"/>
          <w:lang w:val="en-GB"/>
        </w:rPr>
        <w:t>590</w:t>
      </w:r>
      <w:r w:rsidR="00C058DA" w:rsidRPr="00A148DF">
        <w:rPr>
          <w:b/>
          <w:bCs/>
          <w:lang w:val="en-GB"/>
        </w:rPr>
        <w:t xml:space="preserve"> </w:t>
      </w:r>
      <w:r w:rsidR="00C058DA" w:rsidRPr="00A148DF">
        <w:rPr>
          <w:rFonts w:asciiTheme="majorBidi" w:hAnsiTheme="majorBidi" w:cstheme="majorBidi"/>
          <w:b/>
          <w:bCs/>
          <w:sz w:val="24"/>
          <w:szCs w:val="24"/>
          <w:lang w:val="en-GB"/>
        </w:rPr>
        <w:t>US dollars</w:t>
      </w:r>
      <w:r w:rsidRPr="00D126CC">
        <w:rPr>
          <w:rFonts w:asciiTheme="majorBidi" w:hAnsiTheme="majorBidi" w:cstheme="majorBidi"/>
          <w:sz w:val="24"/>
          <w:szCs w:val="24"/>
          <w:lang w:val="en-GB"/>
        </w:rPr>
        <w:t xml:space="preserve">, as well as payments </w:t>
      </w:r>
      <w:r w:rsidRPr="004A266B">
        <w:rPr>
          <w:rFonts w:asciiTheme="majorBidi" w:hAnsiTheme="majorBidi" w:cstheme="majorBidi"/>
          <w:b/>
          <w:bCs/>
          <w:sz w:val="24"/>
          <w:szCs w:val="24"/>
          <w:lang w:val="en-GB"/>
        </w:rPr>
        <w:t>for delivery services, installation of the above items in the amount of 1</w:t>
      </w:r>
      <w:r w:rsidR="007B7137" w:rsidRPr="007B7137">
        <w:rPr>
          <w:rFonts w:asciiTheme="majorBidi" w:hAnsiTheme="majorBidi" w:cstheme="majorBidi"/>
          <w:b/>
          <w:bCs/>
          <w:sz w:val="24"/>
          <w:szCs w:val="24"/>
          <w:lang w:val="en-GB"/>
        </w:rPr>
        <w:t xml:space="preserve"> </w:t>
      </w:r>
      <w:r w:rsidRPr="004A266B">
        <w:rPr>
          <w:rFonts w:asciiTheme="majorBidi" w:hAnsiTheme="majorBidi" w:cstheme="majorBidi"/>
          <w:b/>
          <w:bCs/>
          <w:sz w:val="24"/>
          <w:szCs w:val="24"/>
          <w:lang w:val="en-GB"/>
        </w:rPr>
        <w:t>369</w:t>
      </w:r>
      <w:r w:rsidR="007B7137" w:rsidRPr="007B7137">
        <w:rPr>
          <w:lang w:val="en-GB"/>
        </w:rPr>
        <w:t xml:space="preserve"> </w:t>
      </w:r>
      <w:r w:rsidR="00DD583B" w:rsidRPr="00DD583B">
        <w:rPr>
          <w:lang w:val="en-GB"/>
        </w:rPr>
        <w:t xml:space="preserve">        </w:t>
      </w:r>
      <w:r w:rsidR="007B7137" w:rsidRPr="007B7137">
        <w:rPr>
          <w:rFonts w:asciiTheme="majorBidi" w:hAnsiTheme="majorBidi" w:cstheme="majorBidi"/>
          <w:b/>
          <w:bCs/>
          <w:sz w:val="24"/>
          <w:szCs w:val="24"/>
          <w:lang w:val="en-GB"/>
        </w:rPr>
        <w:t>US dollars</w:t>
      </w:r>
      <w:r w:rsidRPr="00D126CC">
        <w:rPr>
          <w:rFonts w:asciiTheme="majorBidi" w:hAnsiTheme="majorBidi" w:cstheme="majorBidi"/>
          <w:sz w:val="24"/>
          <w:szCs w:val="24"/>
          <w:lang w:val="en-GB"/>
        </w:rPr>
        <w:t xml:space="preserve">. Inventory and accessories include items that create comfortable working conditions for employees for effective and high-quality performance of </w:t>
      </w:r>
      <w:r w:rsidR="00C50796">
        <w:rPr>
          <w:rFonts w:asciiTheme="majorBidi" w:hAnsiTheme="majorBidi" w:cstheme="majorBidi"/>
          <w:sz w:val="24"/>
          <w:szCs w:val="24"/>
          <w:lang w:val="en-GB"/>
        </w:rPr>
        <w:t xml:space="preserve">the </w:t>
      </w:r>
      <w:r w:rsidRPr="00D126CC">
        <w:rPr>
          <w:rFonts w:asciiTheme="majorBidi" w:hAnsiTheme="majorBidi" w:cstheme="majorBidi"/>
          <w:sz w:val="24"/>
          <w:szCs w:val="24"/>
          <w:lang w:val="en-GB"/>
        </w:rPr>
        <w:t>official duties.</w:t>
      </w:r>
    </w:p>
    <w:p w14:paraId="2E58C432" w14:textId="41C975CE" w:rsidR="00D126CC" w:rsidRDefault="00D126CC" w:rsidP="005541AC">
      <w:pPr>
        <w:pStyle w:val="a3"/>
        <w:tabs>
          <w:tab w:val="left" w:pos="426"/>
          <w:tab w:val="left" w:pos="993"/>
        </w:tabs>
        <w:spacing w:after="0"/>
        <w:ind w:left="0"/>
        <w:jc w:val="both"/>
        <w:rPr>
          <w:rFonts w:asciiTheme="majorBidi" w:hAnsiTheme="majorBidi" w:cstheme="majorBidi"/>
          <w:b/>
          <w:bCs/>
          <w:sz w:val="24"/>
          <w:szCs w:val="24"/>
          <w:lang w:val="en-GB"/>
        </w:rPr>
      </w:pPr>
      <w:r w:rsidRPr="00D126CC">
        <w:rPr>
          <w:rFonts w:asciiTheme="majorBidi" w:hAnsiTheme="majorBidi" w:cstheme="majorBidi"/>
          <w:sz w:val="24"/>
          <w:szCs w:val="24"/>
          <w:lang w:val="en-GB"/>
        </w:rPr>
        <w:t xml:space="preserve">In 2019, </w:t>
      </w:r>
      <w:r w:rsidR="00C50796" w:rsidRPr="004A51D2">
        <w:rPr>
          <w:rFonts w:asciiTheme="majorBidi" w:hAnsiTheme="majorBidi" w:cstheme="majorBidi"/>
          <w:b/>
          <w:bCs/>
          <w:sz w:val="24"/>
          <w:szCs w:val="24"/>
          <w:lang w:val="en-GB"/>
        </w:rPr>
        <w:t>the</w:t>
      </w:r>
      <w:r w:rsidRPr="004A51D2">
        <w:rPr>
          <w:rFonts w:asciiTheme="majorBidi" w:hAnsiTheme="majorBidi" w:cstheme="majorBidi"/>
          <w:b/>
          <w:bCs/>
          <w:sz w:val="24"/>
          <w:szCs w:val="24"/>
          <w:lang w:val="en-GB"/>
        </w:rPr>
        <w:t xml:space="preserve"> payment of 77</w:t>
      </w:r>
      <w:r w:rsidR="00C50796" w:rsidRPr="004A51D2">
        <w:rPr>
          <w:rFonts w:asciiTheme="majorBidi" w:hAnsiTheme="majorBidi" w:cstheme="majorBidi"/>
          <w:b/>
          <w:bCs/>
          <w:sz w:val="24"/>
          <w:szCs w:val="24"/>
          <w:lang w:val="en-GB"/>
        </w:rPr>
        <w:t xml:space="preserve"> </w:t>
      </w:r>
      <w:r w:rsidRPr="004A51D2">
        <w:rPr>
          <w:rFonts w:asciiTheme="majorBidi" w:hAnsiTheme="majorBidi" w:cstheme="majorBidi"/>
          <w:b/>
          <w:bCs/>
          <w:sz w:val="24"/>
          <w:szCs w:val="24"/>
          <w:lang w:val="en-GB"/>
        </w:rPr>
        <w:t xml:space="preserve">020 </w:t>
      </w:r>
      <w:r w:rsidR="00C50796" w:rsidRPr="004A51D2">
        <w:rPr>
          <w:rFonts w:asciiTheme="majorBidi" w:hAnsiTheme="majorBidi" w:cstheme="majorBidi"/>
          <w:b/>
          <w:bCs/>
          <w:sz w:val="24"/>
          <w:szCs w:val="24"/>
          <w:lang w:val="en-GB"/>
        </w:rPr>
        <w:t xml:space="preserve">US dollars </w:t>
      </w:r>
      <w:r w:rsidRPr="004A51D2">
        <w:rPr>
          <w:rFonts w:asciiTheme="majorBidi" w:hAnsiTheme="majorBidi" w:cstheme="majorBidi"/>
          <w:b/>
          <w:bCs/>
          <w:sz w:val="24"/>
          <w:szCs w:val="24"/>
          <w:lang w:val="en-GB"/>
        </w:rPr>
        <w:t>was made for the purchase of the official BMW 750i</w:t>
      </w:r>
      <w:r w:rsidR="00C50796" w:rsidRPr="004A51D2">
        <w:rPr>
          <w:rFonts w:asciiTheme="majorBidi" w:hAnsiTheme="majorBidi" w:cstheme="majorBidi"/>
          <w:b/>
          <w:bCs/>
          <w:sz w:val="24"/>
          <w:szCs w:val="24"/>
          <w:lang w:val="en-GB"/>
        </w:rPr>
        <w:t xml:space="preserve"> Drive Limousine, the </w:t>
      </w:r>
      <w:r w:rsidRPr="004A51D2">
        <w:rPr>
          <w:rFonts w:asciiTheme="majorBidi" w:hAnsiTheme="majorBidi" w:cstheme="majorBidi"/>
          <w:b/>
          <w:bCs/>
          <w:sz w:val="24"/>
          <w:szCs w:val="24"/>
          <w:lang w:val="en-GB"/>
        </w:rPr>
        <w:t>2019 model year vehicle.</w:t>
      </w:r>
    </w:p>
    <w:p w14:paraId="1E6B77B3" w14:textId="77777777" w:rsidR="001B55C3" w:rsidRDefault="001B55C3" w:rsidP="00C50796">
      <w:pPr>
        <w:pStyle w:val="a3"/>
        <w:tabs>
          <w:tab w:val="left" w:pos="426"/>
          <w:tab w:val="left" w:pos="993"/>
        </w:tabs>
        <w:spacing w:after="0"/>
        <w:ind w:left="0" w:firstLine="284"/>
        <w:jc w:val="both"/>
        <w:rPr>
          <w:rFonts w:asciiTheme="majorBidi" w:hAnsiTheme="majorBidi" w:cstheme="majorBidi"/>
          <w:b/>
          <w:bCs/>
          <w:sz w:val="24"/>
          <w:szCs w:val="24"/>
          <w:lang w:val="en-GB"/>
        </w:rPr>
      </w:pPr>
    </w:p>
    <w:p w14:paraId="1BDBD716" w14:textId="77777777" w:rsidR="001B55C3" w:rsidRDefault="001B55C3" w:rsidP="005541AC">
      <w:pPr>
        <w:pStyle w:val="a3"/>
        <w:tabs>
          <w:tab w:val="left" w:pos="426"/>
          <w:tab w:val="left" w:pos="993"/>
        </w:tabs>
        <w:spacing w:after="0"/>
        <w:ind w:left="0"/>
        <w:jc w:val="both"/>
        <w:rPr>
          <w:rFonts w:asciiTheme="majorBidi" w:hAnsiTheme="majorBidi" w:cstheme="majorBidi"/>
          <w:b/>
          <w:bCs/>
          <w:sz w:val="24"/>
          <w:szCs w:val="24"/>
          <w:lang w:val="en-GB"/>
        </w:rPr>
      </w:pPr>
      <w:r w:rsidRPr="001B55C3">
        <w:rPr>
          <w:rFonts w:asciiTheme="majorBidi" w:hAnsiTheme="majorBidi" w:cstheme="majorBidi"/>
          <w:b/>
          <w:bCs/>
          <w:sz w:val="24"/>
          <w:szCs w:val="24"/>
          <w:lang w:val="en-GB"/>
        </w:rPr>
        <w:t xml:space="preserve">From table No.1 </w:t>
      </w:r>
      <w:r>
        <w:rPr>
          <w:rFonts w:asciiTheme="majorBidi" w:hAnsiTheme="majorBidi" w:cstheme="majorBidi"/>
          <w:b/>
          <w:bCs/>
          <w:sz w:val="24"/>
          <w:szCs w:val="24"/>
          <w:lang w:val="en-GB"/>
        </w:rPr>
        <w:t>is</w:t>
      </w:r>
      <w:r w:rsidRPr="001B55C3">
        <w:rPr>
          <w:rFonts w:asciiTheme="majorBidi" w:hAnsiTheme="majorBidi" w:cstheme="majorBidi"/>
          <w:b/>
          <w:bCs/>
          <w:sz w:val="24"/>
          <w:szCs w:val="24"/>
          <w:lang w:val="en-GB"/>
        </w:rPr>
        <w:t xml:space="preserve"> seen that expense item No.4 «CONFERENCES AND MEETINGS» is </w:t>
      </w:r>
      <w:r>
        <w:rPr>
          <w:rFonts w:asciiTheme="majorBidi" w:hAnsiTheme="majorBidi" w:cstheme="majorBidi"/>
          <w:b/>
          <w:bCs/>
          <w:sz w:val="24"/>
          <w:szCs w:val="24"/>
          <w:lang w:val="en-GB"/>
        </w:rPr>
        <w:t xml:space="preserve">amounted </w:t>
      </w:r>
      <w:r w:rsidRPr="001B55C3">
        <w:rPr>
          <w:rFonts w:asciiTheme="majorBidi" w:hAnsiTheme="majorBidi" w:cstheme="majorBidi"/>
          <w:b/>
          <w:bCs/>
          <w:sz w:val="24"/>
          <w:szCs w:val="24"/>
          <w:lang w:val="en-GB"/>
        </w:rPr>
        <w:t>41 600 US dollars.</w:t>
      </w:r>
    </w:p>
    <w:p w14:paraId="5BD71E4A" w14:textId="77777777" w:rsidR="00FE6558" w:rsidRDefault="00FE6558" w:rsidP="001B55C3">
      <w:pPr>
        <w:pStyle w:val="a3"/>
        <w:tabs>
          <w:tab w:val="left" w:pos="426"/>
          <w:tab w:val="left" w:pos="993"/>
        </w:tabs>
        <w:spacing w:after="0"/>
        <w:ind w:left="0" w:firstLine="284"/>
        <w:jc w:val="both"/>
        <w:rPr>
          <w:rFonts w:asciiTheme="majorBidi" w:hAnsiTheme="majorBidi" w:cstheme="majorBidi"/>
          <w:b/>
          <w:bCs/>
          <w:sz w:val="24"/>
          <w:szCs w:val="24"/>
          <w:lang w:val="en-GB"/>
        </w:rPr>
      </w:pPr>
    </w:p>
    <w:tbl>
      <w:tblPr>
        <w:tblStyle w:val="a4"/>
        <w:tblW w:w="9464" w:type="dxa"/>
        <w:tblLook w:val="04A0" w:firstRow="1" w:lastRow="0" w:firstColumn="1" w:lastColumn="0" w:noHBand="0" w:noVBand="1"/>
      </w:tblPr>
      <w:tblGrid>
        <w:gridCol w:w="1809"/>
        <w:gridCol w:w="4253"/>
        <w:gridCol w:w="3402"/>
      </w:tblGrid>
      <w:tr w:rsidR="00636236" w:rsidRPr="00F5674E" w14:paraId="43A21A7C" w14:textId="77777777" w:rsidTr="00636236">
        <w:tc>
          <w:tcPr>
            <w:tcW w:w="1809" w:type="dxa"/>
          </w:tcPr>
          <w:p w14:paraId="66B1D8AB" w14:textId="77777777" w:rsidR="00636236" w:rsidRPr="00636236" w:rsidRDefault="00636236" w:rsidP="00AC14E4">
            <w:pPr>
              <w:rPr>
                <w:rFonts w:asciiTheme="majorBidi" w:hAnsiTheme="majorBidi" w:cstheme="majorBidi"/>
                <w:b/>
                <w:bCs/>
                <w:sz w:val="24"/>
                <w:szCs w:val="24"/>
              </w:rPr>
            </w:pPr>
            <w:r w:rsidRPr="00636236">
              <w:rPr>
                <w:rFonts w:asciiTheme="majorBidi" w:hAnsiTheme="majorBidi" w:cstheme="majorBidi"/>
                <w:b/>
                <w:bCs/>
                <w:sz w:val="24"/>
                <w:szCs w:val="24"/>
              </w:rPr>
              <w:t xml:space="preserve">No.in </w:t>
            </w:r>
            <w:proofErr w:type="spellStart"/>
            <w:r w:rsidRPr="00636236">
              <w:rPr>
                <w:rFonts w:asciiTheme="majorBidi" w:hAnsiTheme="majorBidi" w:cstheme="majorBidi"/>
                <w:b/>
                <w:bCs/>
                <w:sz w:val="24"/>
                <w:szCs w:val="24"/>
              </w:rPr>
              <w:t>sequence</w:t>
            </w:r>
            <w:proofErr w:type="spellEnd"/>
          </w:p>
        </w:tc>
        <w:tc>
          <w:tcPr>
            <w:tcW w:w="4253" w:type="dxa"/>
          </w:tcPr>
          <w:p w14:paraId="4FD20584" w14:textId="77777777" w:rsidR="00636236" w:rsidRPr="00636236" w:rsidRDefault="00636236" w:rsidP="00AC14E4">
            <w:pPr>
              <w:rPr>
                <w:rFonts w:asciiTheme="majorBidi" w:hAnsiTheme="majorBidi" w:cstheme="majorBidi"/>
                <w:b/>
                <w:bCs/>
                <w:sz w:val="24"/>
                <w:szCs w:val="24"/>
              </w:rPr>
            </w:pPr>
            <w:r w:rsidRPr="00636236">
              <w:rPr>
                <w:rFonts w:asciiTheme="majorBidi" w:hAnsiTheme="majorBidi" w:cstheme="majorBidi"/>
                <w:b/>
                <w:bCs/>
                <w:sz w:val="24"/>
                <w:szCs w:val="24"/>
              </w:rPr>
              <w:t>TITLES</w:t>
            </w:r>
          </w:p>
        </w:tc>
        <w:tc>
          <w:tcPr>
            <w:tcW w:w="3402" w:type="dxa"/>
          </w:tcPr>
          <w:p w14:paraId="472A7A49" w14:textId="77777777" w:rsidR="00636236" w:rsidRPr="00636236" w:rsidRDefault="00636236" w:rsidP="00AC14E4">
            <w:pPr>
              <w:rPr>
                <w:rFonts w:asciiTheme="majorBidi" w:hAnsiTheme="majorBidi" w:cstheme="majorBidi"/>
                <w:b/>
                <w:bCs/>
                <w:sz w:val="24"/>
                <w:szCs w:val="24"/>
                <w:lang w:val="en-GB"/>
              </w:rPr>
            </w:pPr>
            <w:r w:rsidRPr="00636236">
              <w:rPr>
                <w:rFonts w:asciiTheme="majorBidi" w:hAnsiTheme="majorBidi" w:cstheme="majorBidi"/>
                <w:b/>
                <w:bCs/>
                <w:sz w:val="24"/>
                <w:szCs w:val="24"/>
                <w:lang w:val="en-GB"/>
              </w:rPr>
              <w:t>Cash and Bank expenses (USD)</w:t>
            </w:r>
          </w:p>
        </w:tc>
      </w:tr>
      <w:tr w:rsidR="00636236" w14:paraId="44E17195" w14:textId="77777777" w:rsidTr="00636236">
        <w:tc>
          <w:tcPr>
            <w:tcW w:w="1809" w:type="dxa"/>
          </w:tcPr>
          <w:p w14:paraId="3CDEEA54" w14:textId="77777777" w:rsidR="00636236" w:rsidRPr="00636236" w:rsidRDefault="00636236" w:rsidP="008F1885">
            <w:pPr>
              <w:rPr>
                <w:rFonts w:asciiTheme="majorBidi" w:hAnsiTheme="majorBidi" w:cstheme="majorBidi"/>
                <w:b/>
                <w:bCs/>
                <w:sz w:val="24"/>
                <w:szCs w:val="24"/>
              </w:rPr>
            </w:pPr>
            <w:r w:rsidRPr="00636236">
              <w:rPr>
                <w:rFonts w:asciiTheme="majorBidi" w:hAnsiTheme="majorBidi" w:cstheme="majorBidi"/>
                <w:b/>
                <w:bCs/>
                <w:sz w:val="24"/>
                <w:szCs w:val="24"/>
              </w:rPr>
              <w:t>1</w:t>
            </w:r>
          </w:p>
        </w:tc>
        <w:tc>
          <w:tcPr>
            <w:tcW w:w="4253" w:type="dxa"/>
          </w:tcPr>
          <w:p w14:paraId="4ED065D7" w14:textId="77777777" w:rsidR="00636236" w:rsidRPr="00636236" w:rsidRDefault="00636236" w:rsidP="008F1885">
            <w:pPr>
              <w:rPr>
                <w:rFonts w:asciiTheme="majorBidi" w:hAnsiTheme="majorBidi" w:cstheme="majorBidi"/>
                <w:b/>
                <w:bCs/>
                <w:sz w:val="24"/>
                <w:szCs w:val="24"/>
              </w:rPr>
            </w:pPr>
            <w:proofErr w:type="spellStart"/>
            <w:r w:rsidRPr="00636236">
              <w:rPr>
                <w:rFonts w:asciiTheme="majorBidi" w:hAnsiTheme="majorBidi" w:cstheme="majorBidi"/>
                <w:b/>
                <w:bCs/>
                <w:sz w:val="24"/>
                <w:szCs w:val="24"/>
              </w:rPr>
              <w:t>Conferences</w:t>
            </w:r>
            <w:proofErr w:type="spellEnd"/>
            <w:r w:rsidRPr="00636236">
              <w:rPr>
                <w:rFonts w:asciiTheme="majorBidi" w:hAnsiTheme="majorBidi" w:cstheme="majorBidi"/>
                <w:b/>
                <w:bCs/>
                <w:sz w:val="24"/>
                <w:szCs w:val="24"/>
              </w:rPr>
              <w:t xml:space="preserve"> </w:t>
            </w:r>
            <w:proofErr w:type="spellStart"/>
            <w:r w:rsidRPr="00636236">
              <w:rPr>
                <w:rFonts w:asciiTheme="majorBidi" w:hAnsiTheme="majorBidi" w:cstheme="majorBidi"/>
                <w:b/>
                <w:bCs/>
                <w:sz w:val="24"/>
                <w:szCs w:val="24"/>
              </w:rPr>
              <w:t>and</w:t>
            </w:r>
            <w:proofErr w:type="spellEnd"/>
            <w:r w:rsidRPr="00636236">
              <w:rPr>
                <w:rFonts w:asciiTheme="majorBidi" w:hAnsiTheme="majorBidi" w:cstheme="majorBidi"/>
                <w:b/>
                <w:bCs/>
                <w:sz w:val="24"/>
                <w:szCs w:val="24"/>
              </w:rPr>
              <w:t xml:space="preserve"> </w:t>
            </w:r>
            <w:proofErr w:type="spellStart"/>
            <w:r w:rsidRPr="00636236">
              <w:rPr>
                <w:rFonts w:asciiTheme="majorBidi" w:hAnsiTheme="majorBidi" w:cstheme="majorBidi"/>
                <w:b/>
                <w:bCs/>
                <w:sz w:val="24"/>
                <w:szCs w:val="24"/>
              </w:rPr>
              <w:t>institutional</w:t>
            </w:r>
            <w:proofErr w:type="spellEnd"/>
            <w:r w:rsidRPr="00636236">
              <w:rPr>
                <w:rFonts w:asciiTheme="majorBidi" w:hAnsiTheme="majorBidi" w:cstheme="majorBidi"/>
                <w:b/>
                <w:bCs/>
                <w:sz w:val="24"/>
                <w:szCs w:val="24"/>
              </w:rPr>
              <w:t xml:space="preserve"> </w:t>
            </w:r>
            <w:proofErr w:type="spellStart"/>
            <w:r w:rsidRPr="00636236">
              <w:rPr>
                <w:rFonts w:asciiTheme="majorBidi" w:hAnsiTheme="majorBidi" w:cstheme="majorBidi"/>
                <w:b/>
                <w:bCs/>
                <w:sz w:val="24"/>
                <w:szCs w:val="24"/>
              </w:rPr>
              <w:t>meetings</w:t>
            </w:r>
            <w:proofErr w:type="spellEnd"/>
          </w:p>
        </w:tc>
        <w:tc>
          <w:tcPr>
            <w:tcW w:w="3402" w:type="dxa"/>
          </w:tcPr>
          <w:p w14:paraId="2BDFD454" w14:textId="77777777" w:rsidR="00636236" w:rsidRPr="00636236" w:rsidRDefault="00636236" w:rsidP="008F1885">
            <w:pPr>
              <w:rPr>
                <w:rFonts w:asciiTheme="majorBidi" w:hAnsiTheme="majorBidi" w:cstheme="majorBidi"/>
                <w:b/>
                <w:bCs/>
                <w:sz w:val="24"/>
                <w:szCs w:val="24"/>
              </w:rPr>
            </w:pPr>
            <w:r w:rsidRPr="00636236">
              <w:rPr>
                <w:rFonts w:asciiTheme="majorBidi" w:hAnsiTheme="majorBidi" w:cstheme="majorBidi"/>
                <w:b/>
                <w:bCs/>
                <w:sz w:val="24"/>
                <w:szCs w:val="24"/>
              </w:rPr>
              <w:t>18621</w:t>
            </w:r>
          </w:p>
        </w:tc>
      </w:tr>
      <w:tr w:rsidR="00636236" w14:paraId="5DD5C956" w14:textId="77777777" w:rsidTr="00636236">
        <w:tc>
          <w:tcPr>
            <w:tcW w:w="1809" w:type="dxa"/>
          </w:tcPr>
          <w:p w14:paraId="17CF3D85" w14:textId="77777777" w:rsidR="00636236" w:rsidRPr="00636236" w:rsidRDefault="00636236" w:rsidP="008F1885">
            <w:pPr>
              <w:rPr>
                <w:rFonts w:asciiTheme="majorBidi" w:hAnsiTheme="majorBidi" w:cstheme="majorBidi"/>
                <w:sz w:val="24"/>
                <w:szCs w:val="24"/>
              </w:rPr>
            </w:pPr>
            <w:r w:rsidRPr="00636236">
              <w:rPr>
                <w:rFonts w:asciiTheme="majorBidi" w:hAnsiTheme="majorBidi" w:cstheme="majorBidi"/>
                <w:sz w:val="24"/>
                <w:szCs w:val="24"/>
              </w:rPr>
              <w:t>1.1</w:t>
            </w:r>
          </w:p>
        </w:tc>
        <w:tc>
          <w:tcPr>
            <w:tcW w:w="4253" w:type="dxa"/>
          </w:tcPr>
          <w:p w14:paraId="0477C95F" w14:textId="77777777" w:rsidR="00636236" w:rsidRPr="00636236" w:rsidRDefault="00636236" w:rsidP="008F1885">
            <w:pPr>
              <w:rPr>
                <w:rFonts w:asciiTheme="majorBidi" w:hAnsiTheme="majorBidi" w:cstheme="majorBidi"/>
                <w:sz w:val="24"/>
                <w:szCs w:val="24"/>
              </w:rPr>
            </w:pPr>
            <w:proofErr w:type="spellStart"/>
            <w:r w:rsidRPr="00636236">
              <w:rPr>
                <w:rFonts w:asciiTheme="majorBidi" w:hAnsiTheme="majorBidi" w:cstheme="majorBidi"/>
                <w:sz w:val="24"/>
                <w:szCs w:val="24"/>
              </w:rPr>
              <w:t>Air</w:t>
            </w:r>
            <w:proofErr w:type="spellEnd"/>
            <w:r w:rsidRPr="00636236">
              <w:rPr>
                <w:rFonts w:asciiTheme="majorBidi" w:hAnsiTheme="majorBidi" w:cstheme="majorBidi"/>
                <w:sz w:val="24"/>
                <w:szCs w:val="24"/>
              </w:rPr>
              <w:t xml:space="preserve"> </w:t>
            </w:r>
            <w:proofErr w:type="spellStart"/>
            <w:r w:rsidRPr="00636236">
              <w:rPr>
                <w:rFonts w:asciiTheme="majorBidi" w:hAnsiTheme="majorBidi" w:cstheme="majorBidi"/>
                <w:sz w:val="24"/>
                <w:szCs w:val="24"/>
              </w:rPr>
              <w:t>tickets</w:t>
            </w:r>
            <w:proofErr w:type="spellEnd"/>
          </w:p>
        </w:tc>
        <w:tc>
          <w:tcPr>
            <w:tcW w:w="3402" w:type="dxa"/>
          </w:tcPr>
          <w:p w14:paraId="027501E1" w14:textId="77777777" w:rsidR="00636236" w:rsidRPr="00636236" w:rsidRDefault="00636236" w:rsidP="008F1885">
            <w:pPr>
              <w:rPr>
                <w:rFonts w:asciiTheme="majorBidi" w:hAnsiTheme="majorBidi" w:cstheme="majorBidi"/>
                <w:sz w:val="24"/>
                <w:szCs w:val="24"/>
              </w:rPr>
            </w:pPr>
            <w:r w:rsidRPr="00636236">
              <w:rPr>
                <w:rFonts w:asciiTheme="majorBidi" w:hAnsiTheme="majorBidi" w:cstheme="majorBidi"/>
                <w:sz w:val="24"/>
                <w:szCs w:val="24"/>
              </w:rPr>
              <w:t>13894</w:t>
            </w:r>
          </w:p>
        </w:tc>
      </w:tr>
      <w:tr w:rsidR="00636236" w14:paraId="2BAB5F71" w14:textId="77777777" w:rsidTr="00636236">
        <w:tc>
          <w:tcPr>
            <w:tcW w:w="1809" w:type="dxa"/>
          </w:tcPr>
          <w:p w14:paraId="6D99D5B6" w14:textId="77777777" w:rsidR="00636236" w:rsidRPr="00636236" w:rsidRDefault="00636236" w:rsidP="008F1885">
            <w:pPr>
              <w:rPr>
                <w:rFonts w:asciiTheme="majorBidi" w:hAnsiTheme="majorBidi" w:cstheme="majorBidi"/>
                <w:sz w:val="24"/>
                <w:szCs w:val="24"/>
              </w:rPr>
            </w:pPr>
            <w:r w:rsidRPr="00636236">
              <w:rPr>
                <w:rFonts w:asciiTheme="majorBidi" w:hAnsiTheme="majorBidi" w:cstheme="majorBidi"/>
                <w:sz w:val="24"/>
                <w:szCs w:val="24"/>
              </w:rPr>
              <w:t>1.2</w:t>
            </w:r>
          </w:p>
        </w:tc>
        <w:tc>
          <w:tcPr>
            <w:tcW w:w="4253" w:type="dxa"/>
          </w:tcPr>
          <w:p w14:paraId="41A8A66C" w14:textId="77777777" w:rsidR="00636236" w:rsidRPr="00636236" w:rsidRDefault="00636236" w:rsidP="008F1885">
            <w:pPr>
              <w:rPr>
                <w:rFonts w:asciiTheme="majorBidi" w:hAnsiTheme="majorBidi" w:cstheme="majorBidi"/>
                <w:sz w:val="24"/>
                <w:szCs w:val="24"/>
              </w:rPr>
            </w:pPr>
            <w:proofErr w:type="spellStart"/>
            <w:r w:rsidRPr="00636236">
              <w:rPr>
                <w:rFonts w:asciiTheme="majorBidi" w:hAnsiTheme="majorBidi" w:cstheme="majorBidi"/>
                <w:sz w:val="24"/>
                <w:szCs w:val="24"/>
              </w:rPr>
              <w:t>Printings</w:t>
            </w:r>
            <w:proofErr w:type="spellEnd"/>
            <w:r w:rsidRPr="00636236">
              <w:rPr>
                <w:rFonts w:asciiTheme="majorBidi" w:hAnsiTheme="majorBidi" w:cstheme="majorBidi"/>
                <w:sz w:val="24"/>
                <w:szCs w:val="24"/>
              </w:rPr>
              <w:t xml:space="preserve"> </w:t>
            </w:r>
            <w:proofErr w:type="spellStart"/>
            <w:r w:rsidRPr="00636236">
              <w:rPr>
                <w:rFonts w:asciiTheme="majorBidi" w:hAnsiTheme="majorBidi" w:cstheme="majorBidi"/>
                <w:sz w:val="24"/>
                <w:szCs w:val="24"/>
              </w:rPr>
              <w:t>and</w:t>
            </w:r>
            <w:proofErr w:type="spellEnd"/>
            <w:r w:rsidRPr="00636236">
              <w:rPr>
                <w:rFonts w:asciiTheme="majorBidi" w:hAnsiTheme="majorBidi" w:cstheme="majorBidi"/>
                <w:sz w:val="24"/>
                <w:szCs w:val="24"/>
              </w:rPr>
              <w:t xml:space="preserve"> </w:t>
            </w:r>
            <w:proofErr w:type="spellStart"/>
            <w:r w:rsidRPr="00636236">
              <w:rPr>
                <w:rFonts w:asciiTheme="majorBidi" w:hAnsiTheme="majorBidi" w:cstheme="majorBidi"/>
                <w:sz w:val="24"/>
                <w:szCs w:val="24"/>
              </w:rPr>
              <w:t>transport</w:t>
            </w:r>
            <w:proofErr w:type="spellEnd"/>
            <w:r w:rsidRPr="00636236">
              <w:rPr>
                <w:rFonts w:asciiTheme="majorBidi" w:hAnsiTheme="majorBidi" w:cstheme="majorBidi"/>
                <w:sz w:val="24"/>
                <w:szCs w:val="24"/>
              </w:rPr>
              <w:t xml:space="preserve"> </w:t>
            </w:r>
            <w:proofErr w:type="spellStart"/>
            <w:r w:rsidRPr="00636236">
              <w:rPr>
                <w:rFonts w:asciiTheme="majorBidi" w:hAnsiTheme="majorBidi" w:cstheme="majorBidi"/>
                <w:sz w:val="24"/>
                <w:szCs w:val="24"/>
              </w:rPr>
              <w:t>documents</w:t>
            </w:r>
            <w:proofErr w:type="spellEnd"/>
          </w:p>
        </w:tc>
        <w:tc>
          <w:tcPr>
            <w:tcW w:w="3402" w:type="dxa"/>
          </w:tcPr>
          <w:p w14:paraId="7E054816" w14:textId="77777777" w:rsidR="00636236" w:rsidRPr="00636236" w:rsidRDefault="00636236" w:rsidP="008F1885">
            <w:pPr>
              <w:rPr>
                <w:rFonts w:asciiTheme="majorBidi" w:hAnsiTheme="majorBidi" w:cstheme="majorBidi"/>
                <w:sz w:val="24"/>
                <w:szCs w:val="24"/>
              </w:rPr>
            </w:pPr>
            <w:r w:rsidRPr="00636236">
              <w:rPr>
                <w:rFonts w:asciiTheme="majorBidi" w:hAnsiTheme="majorBidi" w:cstheme="majorBidi"/>
                <w:sz w:val="24"/>
                <w:szCs w:val="24"/>
              </w:rPr>
              <w:t>4727</w:t>
            </w:r>
          </w:p>
        </w:tc>
      </w:tr>
      <w:tr w:rsidR="00636236" w14:paraId="6CDDE0B6" w14:textId="77777777" w:rsidTr="00636236">
        <w:tc>
          <w:tcPr>
            <w:tcW w:w="1809" w:type="dxa"/>
          </w:tcPr>
          <w:p w14:paraId="687937CF" w14:textId="77777777" w:rsidR="00636236" w:rsidRPr="00636236" w:rsidRDefault="00636236" w:rsidP="008F1885">
            <w:pPr>
              <w:rPr>
                <w:rFonts w:asciiTheme="majorBidi" w:hAnsiTheme="majorBidi" w:cstheme="majorBidi"/>
                <w:b/>
                <w:bCs/>
                <w:sz w:val="24"/>
                <w:szCs w:val="24"/>
              </w:rPr>
            </w:pPr>
            <w:r w:rsidRPr="00636236">
              <w:rPr>
                <w:rFonts w:asciiTheme="majorBidi" w:hAnsiTheme="majorBidi" w:cstheme="majorBidi"/>
                <w:b/>
                <w:bCs/>
                <w:sz w:val="24"/>
                <w:szCs w:val="24"/>
              </w:rPr>
              <w:t>2</w:t>
            </w:r>
          </w:p>
        </w:tc>
        <w:tc>
          <w:tcPr>
            <w:tcW w:w="4253" w:type="dxa"/>
          </w:tcPr>
          <w:p w14:paraId="0D5EDE2A" w14:textId="77777777" w:rsidR="00636236" w:rsidRPr="00636236" w:rsidRDefault="00636236" w:rsidP="008F1885">
            <w:pPr>
              <w:rPr>
                <w:rFonts w:asciiTheme="majorBidi" w:hAnsiTheme="majorBidi" w:cstheme="majorBidi"/>
                <w:b/>
                <w:bCs/>
                <w:sz w:val="24"/>
                <w:szCs w:val="24"/>
              </w:rPr>
            </w:pPr>
            <w:proofErr w:type="spellStart"/>
            <w:r w:rsidRPr="00636236">
              <w:rPr>
                <w:rFonts w:asciiTheme="majorBidi" w:hAnsiTheme="majorBidi" w:cstheme="majorBidi"/>
                <w:b/>
                <w:bCs/>
                <w:sz w:val="24"/>
                <w:szCs w:val="24"/>
              </w:rPr>
              <w:t>Meetings</w:t>
            </w:r>
            <w:proofErr w:type="spellEnd"/>
            <w:r w:rsidRPr="00636236">
              <w:rPr>
                <w:rFonts w:asciiTheme="majorBidi" w:hAnsiTheme="majorBidi" w:cstheme="majorBidi"/>
                <w:b/>
                <w:bCs/>
                <w:sz w:val="24"/>
                <w:szCs w:val="24"/>
              </w:rPr>
              <w:t xml:space="preserve"> </w:t>
            </w:r>
            <w:proofErr w:type="spellStart"/>
            <w:r w:rsidRPr="00636236">
              <w:rPr>
                <w:rFonts w:asciiTheme="majorBidi" w:hAnsiTheme="majorBidi" w:cstheme="majorBidi"/>
                <w:b/>
                <w:bCs/>
                <w:sz w:val="24"/>
                <w:szCs w:val="24"/>
              </w:rPr>
              <w:t>of</w:t>
            </w:r>
            <w:proofErr w:type="spellEnd"/>
            <w:r w:rsidRPr="00636236">
              <w:rPr>
                <w:rFonts w:asciiTheme="majorBidi" w:hAnsiTheme="majorBidi" w:cstheme="majorBidi"/>
                <w:b/>
                <w:bCs/>
                <w:sz w:val="24"/>
                <w:szCs w:val="24"/>
              </w:rPr>
              <w:t xml:space="preserve"> </w:t>
            </w:r>
            <w:proofErr w:type="spellStart"/>
            <w:r w:rsidRPr="00636236">
              <w:rPr>
                <w:rFonts w:asciiTheme="majorBidi" w:hAnsiTheme="majorBidi" w:cstheme="majorBidi"/>
                <w:b/>
                <w:bCs/>
                <w:sz w:val="24"/>
                <w:szCs w:val="24"/>
              </w:rPr>
              <w:t>the</w:t>
            </w:r>
            <w:proofErr w:type="spellEnd"/>
            <w:r w:rsidRPr="00636236">
              <w:rPr>
                <w:rFonts w:asciiTheme="majorBidi" w:hAnsiTheme="majorBidi" w:cstheme="majorBidi"/>
                <w:b/>
                <w:bCs/>
                <w:sz w:val="24"/>
                <w:szCs w:val="24"/>
              </w:rPr>
              <w:t xml:space="preserve"> </w:t>
            </w:r>
            <w:proofErr w:type="spellStart"/>
            <w:r w:rsidRPr="00636236">
              <w:rPr>
                <w:rFonts w:asciiTheme="majorBidi" w:hAnsiTheme="majorBidi" w:cstheme="majorBidi"/>
                <w:b/>
                <w:bCs/>
                <w:sz w:val="24"/>
                <w:szCs w:val="24"/>
              </w:rPr>
              <w:t>Board</w:t>
            </w:r>
            <w:proofErr w:type="spellEnd"/>
          </w:p>
        </w:tc>
        <w:tc>
          <w:tcPr>
            <w:tcW w:w="3402" w:type="dxa"/>
          </w:tcPr>
          <w:p w14:paraId="0B7D9C32" w14:textId="77777777" w:rsidR="00636236" w:rsidRPr="00636236" w:rsidRDefault="00636236" w:rsidP="008F1885">
            <w:pPr>
              <w:rPr>
                <w:rFonts w:asciiTheme="majorBidi" w:hAnsiTheme="majorBidi" w:cstheme="majorBidi"/>
                <w:b/>
                <w:bCs/>
                <w:sz w:val="24"/>
                <w:szCs w:val="24"/>
              </w:rPr>
            </w:pPr>
            <w:r w:rsidRPr="00636236">
              <w:rPr>
                <w:rFonts w:asciiTheme="majorBidi" w:hAnsiTheme="majorBidi" w:cstheme="majorBidi"/>
                <w:b/>
                <w:bCs/>
                <w:sz w:val="24"/>
                <w:szCs w:val="24"/>
              </w:rPr>
              <w:t>22979</w:t>
            </w:r>
          </w:p>
        </w:tc>
      </w:tr>
      <w:tr w:rsidR="00636236" w14:paraId="2A2C259C" w14:textId="77777777" w:rsidTr="00636236">
        <w:tc>
          <w:tcPr>
            <w:tcW w:w="1809" w:type="dxa"/>
          </w:tcPr>
          <w:p w14:paraId="170288F3" w14:textId="77777777" w:rsidR="00636236" w:rsidRPr="00636236" w:rsidRDefault="00636236" w:rsidP="008F1885">
            <w:pPr>
              <w:rPr>
                <w:rFonts w:asciiTheme="majorBidi" w:hAnsiTheme="majorBidi" w:cstheme="majorBidi"/>
                <w:sz w:val="24"/>
                <w:szCs w:val="24"/>
              </w:rPr>
            </w:pPr>
            <w:r w:rsidRPr="00636236">
              <w:rPr>
                <w:rFonts w:asciiTheme="majorBidi" w:hAnsiTheme="majorBidi" w:cstheme="majorBidi"/>
                <w:sz w:val="24"/>
                <w:szCs w:val="24"/>
              </w:rPr>
              <w:t>2.1</w:t>
            </w:r>
          </w:p>
        </w:tc>
        <w:tc>
          <w:tcPr>
            <w:tcW w:w="4253" w:type="dxa"/>
          </w:tcPr>
          <w:p w14:paraId="574C9C3B" w14:textId="77777777" w:rsidR="00636236" w:rsidRPr="00636236" w:rsidRDefault="00636236" w:rsidP="008F1885">
            <w:pPr>
              <w:rPr>
                <w:rFonts w:asciiTheme="majorBidi" w:hAnsiTheme="majorBidi" w:cstheme="majorBidi"/>
                <w:i/>
                <w:iCs/>
                <w:sz w:val="24"/>
                <w:szCs w:val="24"/>
              </w:rPr>
            </w:pPr>
            <w:proofErr w:type="spellStart"/>
            <w:r w:rsidRPr="00636236">
              <w:rPr>
                <w:rFonts w:asciiTheme="majorBidi" w:hAnsiTheme="majorBidi" w:cstheme="majorBidi"/>
                <w:i/>
                <w:iCs/>
                <w:sz w:val="24"/>
                <w:szCs w:val="24"/>
              </w:rPr>
              <w:t>Accommodation</w:t>
            </w:r>
            <w:proofErr w:type="spellEnd"/>
            <w:r w:rsidRPr="00636236">
              <w:rPr>
                <w:rFonts w:asciiTheme="majorBidi" w:hAnsiTheme="majorBidi" w:cstheme="majorBidi"/>
                <w:i/>
                <w:iCs/>
                <w:sz w:val="24"/>
                <w:szCs w:val="24"/>
              </w:rPr>
              <w:t xml:space="preserve"> </w:t>
            </w:r>
            <w:proofErr w:type="spellStart"/>
            <w:r w:rsidRPr="00636236">
              <w:rPr>
                <w:rFonts w:asciiTheme="majorBidi" w:hAnsiTheme="majorBidi" w:cstheme="majorBidi"/>
                <w:i/>
                <w:iCs/>
                <w:sz w:val="24"/>
                <w:szCs w:val="24"/>
              </w:rPr>
              <w:t>and</w:t>
            </w:r>
            <w:proofErr w:type="spellEnd"/>
            <w:r w:rsidRPr="00636236">
              <w:rPr>
                <w:rFonts w:asciiTheme="majorBidi" w:hAnsiTheme="majorBidi" w:cstheme="majorBidi"/>
                <w:i/>
                <w:iCs/>
                <w:sz w:val="24"/>
                <w:szCs w:val="24"/>
              </w:rPr>
              <w:t xml:space="preserve"> </w:t>
            </w:r>
            <w:proofErr w:type="spellStart"/>
            <w:r w:rsidRPr="00636236">
              <w:rPr>
                <w:rFonts w:asciiTheme="majorBidi" w:hAnsiTheme="majorBidi" w:cstheme="majorBidi"/>
                <w:i/>
                <w:iCs/>
                <w:sz w:val="24"/>
                <w:szCs w:val="24"/>
              </w:rPr>
              <w:t>food</w:t>
            </w:r>
            <w:proofErr w:type="spellEnd"/>
          </w:p>
        </w:tc>
        <w:tc>
          <w:tcPr>
            <w:tcW w:w="3402" w:type="dxa"/>
          </w:tcPr>
          <w:p w14:paraId="311267FD" w14:textId="77777777" w:rsidR="00636236" w:rsidRPr="00636236" w:rsidRDefault="00636236" w:rsidP="008F1885">
            <w:pPr>
              <w:rPr>
                <w:rFonts w:asciiTheme="majorBidi" w:hAnsiTheme="majorBidi" w:cstheme="majorBidi"/>
                <w:sz w:val="24"/>
                <w:szCs w:val="24"/>
              </w:rPr>
            </w:pPr>
            <w:r w:rsidRPr="00636236">
              <w:rPr>
                <w:rFonts w:asciiTheme="majorBidi" w:hAnsiTheme="majorBidi" w:cstheme="majorBidi"/>
                <w:sz w:val="24"/>
                <w:szCs w:val="24"/>
              </w:rPr>
              <w:t>10785</w:t>
            </w:r>
          </w:p>
        </w:tc>
      </w:tr>
      <w:tr w:rsidR="00636236" w14:paraId="6491F64D" w14:textId="77777777" w:rsidTr="00636236">
        <w:tc>
          <w:tcPr>
            <w:tcW w:w="1809" w:type="dxa"/>
          </w:tcPr>
          <w:p w14:paraId="7AAB9D32" w14:textId="77777777" w:rsidR="00636236" w:rsidRPr="00636236" w:rsidRDefault="00636236" w:rsidP="008F1885">
            <w:pPr>
              <w:rPr>
                <w:rFonts w:asciiTheme="majorBidi" w:hAnsiTheme="majorBidi" w:cstheme="majorBidi"/>
                <w:sz w:val="24"/>
                <w:szCs w:val="24"/>
              </w:rPr>
            </w:pPr>
            <w:r w:rsidRPr="00636236">
              <w:rPr>
                <w:rFonts w:asciiTheme="majorBidi" w:hAnsiTheme="majorBidi" w:cstheme="majorBidi"/>
                <w:sz w:val="24"/>
                <w:szCs w:val="24"/>
              </w:rPr>
              <w:t>2.2</w:t>
            </w:r>
          </w:p>
        </w:tc>
        <w:tc>
          <w:tcPr>
            <w:tcW w:w="4253" w:type="dxa"/>
          </w:tcPr>
          <w:p w14:paraId="24BA8AF7" w14:textId="77777777" w:rsidR="00636236" w:rsidRPr="00636236" w:rsidRDefault="00636236" w:rsidP="008F1885">
            <w:pPr>
              <w:rPr>
                <w:rFonts w:asciiTheme="majorBidi" w:hAnsiTheme="majorBidi" w:cstheme="majorBidi"/>
                <w:i/>
                <w:iCs/>
                <w:sz w:val="24"/>
                <w:szCs w:val="24"/>
              </w:rPr>
            </w:pPr>
            <w:proofErr w:type="spellStart"/>
            <w:r w:rsidRPr="00636236">
              <w:rPr>
                <w:rFonts w:asciiTheme="majorBidi" w:hAnsiTheme="majorBidi" w:cstheme="majorBidi"/>
                <w:i/>
                <w:iCs/>
                <w:sz w:val="24"/>
                <w:szCs w:val="24"/>
              </w:rPr>
              <w:t>Translation</w:t>
            </w:r>
            <w:proofErr w:type="spellEnd"/>
            <w:r w:rsidRPr="00636236">
              <w:rPr>
                <w:rFonts w:asciiTheme="majorBidi" w:hAnsiTheme="majorBidi" w:cstheme="majorBidi"/>
                <w:i/>
                <w:iCs/>
                <w:sz w:val="24"/>
                <w:szCs w:val="24"/>
              </w:rPr>
              <w:t xml:space="preserve"> </w:t>
            </w:r>
            <w:proofErr w:type="spellStart"/>
            <w:r w:rsidRPr="00636236">
              <w:rPr>
                <w:rFonts w:asciiTheme="majorBidi" w:hAnsiTheme="majorBidi" w:cstheme="majorBidi"/>
                <w:i/>
                <w:iCs/>
                <w:sz w:val="24"/>
                <w:szCs w:val="24"/>
              </w:rPr>
              <w:t>fees</w:t>
            </w:r>
            <w:proofErr w:type="spellEnd"/>
          </w:p>
        </w:tc>
        <w:tc>
          <w:tcPr>
            <w:tcW w:w="3402" w:type="dxa"/>
          </w:tcPr>
          <w:p w14:paraId="2371ECB1" w14:textId="77777777" w:rsidR="00636236" w:rsidRPr="00636236" w:rsidRDefault="00636236" w:rsidP="008F1885">
            <w:pPr>
              <w:rPr>
                <w:rFonts w:asciiTheme="majorBidi" w:hAnsiTheme="majorBidi" w:cstheme="majorBidi"/>
                <w:sz w:val="24"/>
                <w:szCs w:val="24"/>
              </w:rPr>
            </w:pPr>
            <w:r w:rsidRPr="00636236">
              <w:rPr>
                <w:rFonts w:asciiTheme="majorBidi" w:hAnsiTheme="majorBidi" w:cstheme="majorBidi"/>
                <w:sz w:val="24"/>
                <w:szCs w:val="24"/>
              </w:rPr>
              <w:t>7196</w:t>
            </w:r>
          </w:p>
        </w:tc>
      </w:tr>
      <w:tr w:rsidR="00636236" w14:paraId="6826EABE" w14:textId="77777777" w:rsidTr="00636236">
        <w:tc>
          <w:tcPr>
            <w:tcW w:w="1809" w:type="dxa"/>
          </w:tcPr>
          <w:p w14:paraId="4EA2C40F" w14:textId="77777777" w:rsidR="00636236" w:rsidRPr="00636236" w:rsidRDefault="00636236" w:rsidP="008F1885">
            <w:pPr>
              <w:rPr>
                <w:rFonts w:asciiTheme="majorBidi" w:hAnsiTheme="majorBidi" w:cstheme="majorBidi"/>
                <w:sz w:val="24"/>
                <w:szCs w:val="24"/>
              </w:rPr>
            </w:pPr>
            <w:r w:rsidRPr="00636236">
              <w:rPr>
                <w:rFonts w:asciiTheme="majorBidi" w:hAnsiTheme="majorBidi" w:cstheme="majorBidi"/>
                <w:sz w:val="24"/>
                <w:szCs w:val="24"/>
              </w:rPr>
              <w:t>2.3</w:t>
            </w:r>
          </w:p>
        </w:tc>
        <w:tc>
          <w:tcPr>
            <w:tcW w:w="4253" w:type="dxa"/>
          </w:tcPr>
          <w:p w14:paraId="5548565B" w14:textId="77777777" w:rsidR="00636236" w:rsidRPr="00636236" w:rsidRDefault="00636236" w:rsidP="008F1885">
            <w:pPr>
              <w:rPr>
                <w:rFonts w:asciiTheme="majorBidi" w:hAnsiTheme="majorBidi" w:cstheme="majorBidi"/>
                <w:i/>
                <w:iCs/>
                <w:sz w:val="24"/>
                <w:szCs w:val="24"/>
              </w:rPr>
            </w:pPr>
            <w:proofErr w:type="spellStart"/>
            <w:r w:rsidRPr="00636236">
              <w:rPr>
                <w:rFonts w:asciiTheme="majorBidi" w:hAnsiTheme="majorBidi" w:cstheme="majorBidi"/>
                <w:i/>
                <w:iCs/>
                <w:sz w:val="24"/>
                <w:szCs w:val="24"/>
              </w:rPr>
              <w:t>Printings</w:t>
            </w:r>
            <w:proofErr w:type="spellEnd"/>
            <w:r w:rsidRPr="00636236">
              <w:rPr>
                <w:rFonts w:asciiTheme="majorBidi" w:hAnsiTheme="majorBidi" w:cstheme="majorBidi"/>
                <w:i/>
                <w:iCs/>
                <w:sz w:val="24"/>
                <w:szCs w:val="24"/>
              </w:rPr>
              <w:t xml:space="preserve"> </w:t>
            </w:r>
            <w:proofErr w:type="spellStart"/>
            <w:r w:rsidRPr="00636236">
              <w:rPr>
                <w:rFonts w:asciiTheme="majorBidi" w:hAnsiTheme="majorBidi" w:cstheme="majorBidi"/>
                <w:i/>
                <w:iCs/>
                <w:sz w:val="24"/>
                <w:szCs w:val="24"/>
              </w:rPr>
              <w:t>and</w:t>
            </w:r>
            <w:proofErr w:type="spellEnd"/>
            <w:r w:rsidRPr="00636236">
              <w:rPr>
                <w:rFonts w:asciiTheme="majorBidi" w:hAnsiTheme="majorBidi" w:cstheme="majorBidi"/>
                <w:i/>
                <w:iCs/>
                <w:sz w:val="24"/>
                <w:szCs w:val="24"/>
              </w:rPr>
              <w:t xml:space="preserve"> </w:t>
            </w:r>
            <w:proofErr w:type="spellStart"/>
            <w:r w:rsidRPr="00636236">
              <w:rPr>
                <w:rFonts w:asciiTheme="majorBidi" w:hAnsiTheme="majorBidi" w:cstheme="majorBidi"/>
                <w:i/>
                <w:iCs/>
                <w:sz w:val="24"/>
                <w:szCs w:val="24"/>
              </w:rPr>
              <w:t>transport</w:t>
            </w:r>
            <w:proofErr w:type="spellEnd"/>
            <w:r w:rsidRPr="00636236">
              <w:rPr>
                <w:rFonts w:asciiTheme="majorBidi" w:hAnsiTheme="majorBidi" w:cstheme="majorBidi"/>
                <w:i/>
                <w:iCs/>
                <w:sz w:val="24"/>
                <w:szCs w:val="24"/>
              </w:rPr>
              <w:t xml:space="preserve"> </w:t>
            </w:r>
            <w:proofErr w:type="spellStart"/>
            <w:r w:rsidRPr="00636236">
              <w:rPr>
                <w:rFonts w:asciiTheme="majorBidi" w:hAnsiTheme="majorBidi" w:cstheme="majorBidi"/>
                <w:i/>
                <w:iCs/>
                <w:sz w:val="24"/>
                <w:szCs w:val="24"/>
              </w:rPr>
              <w:t>documents</w:t>
            </w:r>
            <w:proofErr w:type="spellEnd"/>
          </w:p>
        </w:tc>
        <w:tc>
          <w:tcPr>
            <w:tcW w:w="3402" w:type="dxa"/>
          </w:tcPr>
          <w:p w14:paraId="5325B1E8" w14:textId="77777777" w:rsidR="00636236" w:rsidRPr="00636236" w:rsidRDefault="00636236" w:rsidP="008F1885">
            <w:pPr>
              <w:rPr>
                <w:rFonts w:asciiTheme="majorBidi" w:hAnsiTheme="majorBidi" w:cstheme="majorBidi"/>
                <w:sz w:val="24"/>
                <w:szCs w:val="24"/>
              </w:rPr>
            </w:pPr>
            <w:r w:rsidRPr="00636236">
              <w:rPr>
                <w:rFonts w:asciiTheme="majorBidi" w:hAnsiTheme="majorBidi" w:cstheme="majorBidi"/>
                <w:sz w:val="24"/>
                <w:szCs w:val="24"/>
              </w:rPr>
              <w:t>361</w:t>
            </w:r>
          </w:p>
        </w:tc>
      </w:tr>
      <w:tr w:rsidR="00636236" w14:paraId="0AEF872A" w14:textId="77777777" w:rsidTr="00636236">
        <w:tc>
          <w:tcPr>
            <w:tcW w:w="1809" w:type="dxa"/>
          </w:tcPr>
          <w:p w14:paraId="38087695" w14:textId="77777777" w:rsidR="00636236" w:rsidRPr="00636236" w:rsidRDefault="00636236" w:rsidP="008F1885">
            <w:pPr>
              <w:rPr>
                <w:rFonts w:asciiTheme="majorBidi" w:hAnsiTheme="majorBidi" w:cstheme="majorBidi"/>
                <w:sz w:val="24"/>
                <w:szCs w:val="24"/>
              </w:rPr>
            </w:pPr>
            <w:r w:rsidRPr="00636236">
              <w:rPr>
                <w:rFonts w:asciiTheme="majorBidi" w:hAnsiTheme="majorBidi" w:cstheme="majorBidi"/>
                <w:sz w:val="24"/>
                <w:szCs w:val="24"/>
              </w:rPr>
              <w:t>2.4</w:t>
            </w:r>
          </w:p>
        </w:tc>
        <w:tc>
          <w:tcPr>
            <w:tcW w:w="4253" w:type="dxa"/>
          </w:tcPr>
          <w:p w14:paraId="37B9F9C3" w14:textId="77777777" w:rsidR="00636236" w:rsidRPr="00636236" w:rsidRDefault="00636236" w:rsidP="008F1885">
            <w:pPr>
              <w:rPr>
                <w:rFonts w:asciiTheme="majorBidi" w:hAnsiTheme="majorBidi" w:cstheme="majorBidi"/>
                <w:i/>
                <w:iCs/>
                <w:sz w:val="24"/>
                <w:szCs w:val="24"/>
              </w:rPr>
            </w:pPr>
            <w:proofErr w:type="spellStart"/>
            <w:r w:rsidRPr="00636236">
              <w:rPr>
                <w:rFonts w:asciiTheme="majorBidi" w:hAnsiTheme="majorBidi" w:cstheme="majorBidi"/>
                <w:i/>
                <w:iCs/>
                <w:sz w:val="24"/>
                <w:szCs w:val="24"/>
              </w:rPr>
              <w:t>Hiring</w:t>
            </w:r>
            <w:proofErr w:type="spellEnd"/>
            <w:r w:rsidRPr="00636236">
              <w:rPr>
                <w:rFonts w:asciiTheme="majorBidi" w:hAnsiTheme="majorBidi" w:cstheme="majorBidi"/>
                <w:i/>
                <w:iCs/>
                <w:sz w:val="24"/>
                <w:szCs w:val="24"/>
              </w:rPr>
              <w:t xml:space="preserve"> </w:t>
            </w:r>
            <w:proofErr w:type="spellStart"/>
            <w:r w:rsidRPr="00636236">
              <w:rPr>
                <w:rFonts w:asciiTheme="majorBidi" w:hAnsiTheme="majorBidi" w:cstheme="majorBidi"/>
                <w:i/>
                <w:iCs/>
                <w:sz w:val="24"/>
                <w:szCs w:val="24"/>
              </w:rPr>
              <w:t>various</w:t>
            </w:r>
            <w:proofErr w:type="spellEnd"/>
            <w:r w:rsidRPr="00636236">
              <w:rPr>
                <w:rFonts w:asciiTheme="majorBidi" w:hAnsiTheme="majorBidi" w:cstheme="majorBidi"/>
                <w:i/>
                <w:iCs/>
                <w:sz w:val="24"/>
                <w:szCs w:val="24"/>
              </w:rPr>
              <w:t xml:space="preserve"> </w:t>
            </w:r>
            <w:proofErr w:type="spellStart"/>
            <w:r w:rsidRPr="00636236">
              <w:rPr>
                <w:rFonts w:asciiTheme="majorBidi" w:hAnsiTheme="majorBidi" w:cstheme="majorBidi"/>
                <w:i/>
                <w:iCs/>
                <w:sz w:val="24"/>
                <w:szCs w:val="24"/>
              </w:rPr>
              <w:t>equipment</w:t>
            </w:r>
            <w:proofErr w:type="spellEnd"/>
          </w:p>
        </w:tc>
        <w:tc>
          <w:tcPr>
            <w:tcW w:w="3402" w:type="dxa"/>
          </w:tcPr>
          <w:p w14:paraId="74AF7A30" w14:textId="77777777" w:rsidR="00636236" w:rsidRPr="00636236" w:rsidRDefault="00636236" w:rsidP="008F1885">
            <w:pPr>
              <w:rPr>
                <w:rFonts w:asciiTheme="majorBidi" w:hAnsiTheme="majorBidi" w:cstheme="majorBidi"/>
                <w:sz w:val="24"/>
                <w:szCs w:val="24"/>
              </w:rPr>
            </w:pPr>
            <w:r w:rsidRPr="00636236">
              <w:rPr>
                <w:rFonts w:asciiTheme="majorBidi" w:hAnsiTheme="majorBidi" w:cstheme="majorBidi"/>
                <w:sz w:val="24"/>
                <w:szCs w:val="24"/>
              </w:rPr>
              <w:t>912</w:t>
            </w:r>
          </w:p>
        </w:tc>
      </w:tr>
      <w:tr w:rsidR="00636236" w14:paraId="5075EE56" w14:textId="77777777" w:rsidTr="00636236">
        <w:tc>
          <w:tcPr>
            <w:tcW w:w="1809" w:type="dxa"/>
          </w:tcPr>
          <w:p w14:paraId="22211653" w14:textId="77777777" w:rsidR="00636236" w:rsidRPr="00636236" w:rsidRDefault="00636236" w:rsidP="008F1885">
            <w:pPr>
              <w:rPr>
                <w:rFonts w:asciiTheme="majorBidi" w:hAnsiTheme="majorBidi" w:cstheme="majorBidi"/>
                <w:sz w:val="24"/>
                <w:szCs w:val="24"/>
              </w:rPr>
            </w:pPr>
            <w:r w:rsidRPr="00636236">
              <w:rPr>
                <w:rFonts w:asciiTheme="majorBidi" w:hAnsiTheme="majorBidi" w:cstheme="majorBidi"/>
                <w:sz w:val="24"/>
                <w:szCs w:val="24"/>
              </w:rPr>
              <w:t>2.5</w:t>
            </w:r>
          </w:p>
        </w:tc>
        <w:tc>
          <w:tcPr>
            <w:tcW w:w="4253" w:type="dxa"/>
          </w:tcPr>
          <w:p w14:paraId="6A622D3D" w14:textId="77777777" w:rsidR="00636236" w:rsidRPr="00636236" w:rsidRDefault="00636236" w:rsidP="008F1885">
            <w:pPr>
              <w:rPr>
                <w:rFonts w:asciiTheme="majorBidi" w:hAnsiTheme="majorBidi" w:cstheme="majorBidi"/>
                <w:i/>
                <w:iCs/>
                <w:sz w:val="24"/>
                <w:szCs w:val="24"/>
              </w:rPr>
            </w:pPr>
            <w:proofErr w:type="spellStart"/>
            <w:r w:rsidRPr="00636236">
              <w:rPr>
                <w:rFonts w:asciiTheme="majorBidi" w:hAnsiTheme="majorBidi" w:cstheme="majorBidi"/>
                <w:i/>
                <w:iCs/>
                <w:sz w:val="24"/>
                <w:szCs w:val="24"/>
              </w:rPr>
              <w:t>Miscellaneous</w:t>
            </w:r>
            <w:proofErr w:type="spellEnd"/>
            <w:r w:rsidRPr="00636236">
              <w:rPr>
                <w:rFonts w:asciiTheme="majorBidi" w:hAnsiTheme="majorBidi" w:cstheme="majorBidi"/>
                <w:i/>
                <w:iCs/>
                <w:sz w:val="24"/>
                <w:szCs w:val="24"/>
              </w:rPr>
              <w:t xml:space="preserve"> </w:t>
            </w:r>
            <w:proofErr w:type="spellStart"/>
            <w:r w:rsidRPr="00636236">
              <w:rPr>
                <w:rFonts w:asciiTheme="majorBidi" w:hAnsiTheme="majorBidi" w:cstheme="majorBidi"/>
                <w:i/>
                <w:iCs/>
                <w:sz w:val="24"/>
                <w:szCs w:val="24"/>
              </w:rPr>
              <w:t>expenses</w:t>
            </w:r>
            <w:proofErr w:type="spellEnd"/>
          </w:p>
        </w:tc>
        <w:tc>
          <w:tcPr>
            <w:tcW w:w="3402" w:type="dxa"/>
          </w:tcPr>
          <w:p w14:paraId="536E7B1D" w14:textId="77777777" w:rsidR="00636236" w:rsidRPr="00636236" w:rsidRDefault="00636236" w:rsidP="008F1885">
            <w:pPr>
              <w:rPr>
                <w:rFonts w:asciiTheme="majorBidi" w:hAnsiTheme="majorBidi" w:cstheme="majorBidi"/>
                <w:sz w:val="24"/>
                <w:szCs w:val="24"/>
              </w:rPr>
            </w:pPr>
            <w:r w:rsidRPr="00636236">
              <w:rPr>
                <w:rFonts w:asciiTheme="majorBidi" w:hAnsiTheme="majorBidi" w:cstheme="majorBidi"/>
                <w:sz w:val="24"/>
                <w:szCs w:val="24"/>
              </w:rPr>
              <w:t>3725</w:t>
            </w:r>
          </w:p>
        </w:tc>
      </w:tr>
      <w:tr w:rsidR="00636236" w:rsidRPr="00636236" w14:paraId="14F078E9" w14:textId="77777777" w:rsidTr="00636236">
        <w:tc>
          <w:tcPr>
            <w:tcW w:w="1809" w:type="dxa"/>
          </w:tcPr>
          <w:p w14:paraId="57453B2C" w14:textId="77777777" w:rsidR="00636236" w:rsidRPr="00636236" w:rsidRDefault="00636236" w:rsidP="008F1885">
            <w:pPr>
              <w:rPr>
                <w:rFonts w:asciiTheme="majorBidi" w:hAnsiTheme="majorBidi" w:cstheme="majorBidi"/>
                <w:b/>
                <w:bCs/>
                <w:sz w:val="24"/>
                <w:szCs w:val="24"/>
              </w:rPr>
            </w:pPr>
          </w:p>
        </w:tc>
        <w:tc>
          <w:tcPr>
            <w:tcW w:w="4253" w:type="dxa"/>
          </w:tcPr>
          <w:p w14:paraId="15FBF056" w14:textId="77777777" w:rsidR="00636236" w:rsidRPr="00636236" w:rsidRDefault="00636236" w:rsidP="008F1885">
            <w:pPr>
              <w:rPr>
                <w:rFonts w:asciiTheme="majorBidi" w:hAnsiTheme="majorBidi" w:cstheme="majorBidi"/>
                <w:b/>
                <w:bCs/>
                <w:sz w:val="24"/>
                <w:szCs w:val="24"/>
              </w:rPr>
            </w:pPr>
            <w:r w:rsidRPr="00636236">
              <w:rPr>
                <w:rFonts w:asciiTheme="majorBidi" w:hAnsiTheme="majorBidi" w:cstheme="majorBidi"/>
                <w:b/>
                <w:bCs/>
                <w:sz w:val="24"/>
                <w:szCs w:val="24"/>
              </w:rPr>
              <w:t>TOTAL</w:t>
            </w:r>
          </w:p>
        </w:tc>
        <w:tc>
          <w:tcPr>
            <w:tcW w:w="3402" w:type="dxa"/>
          </w:tcPr>
          <w:p w14:paraId="7D3FD58D" w14:textId="77777777" w:rsidR="00636236" w:rsidRPr="00636236" w:rsidRDefault="00636236" w:rsidP="008F1885">
            <w:pPr>
              <w:rPr>
                <w:rFonts w:asciiTheme="majorBidi" w:hAnsiTheme="majorBidi" w:cstheme="majorBidi"/>
                <w:b/>
                <w:bCs/>
                <w:sz w:val="24"/>
                <w:szCs w:val="24"/>
              </w:rPr>
            </w:pPr>
            <w:r w:rsidRPr="00636236">
              <w:rPr>
                <w:rFonts w:asciiTheme="majorBidi" w:hAnsiTheme="majorBidi" w:cstheme="majorBidi"/>
                <w:b/>
                <w:bCs/>
                <w:sz w:val="24"/>
                <w:szCs w:val="24"/>
              </w:rPr>
              <w:t>41600</w:t>
            </w:r>
          </w:p>
        </w:tc>
      </w:tr>
    </w:tbl>
    <w:p w14:paraId="685B51B1" w14:textId="77777777" w:rsidR="00FE6558" w:rsidRDefault="00FE6558" w:rsidP="001B55C3">
      <w:pPr>
        <w:pStyle w:val="a3"/>
        <w:tabs>
          <w:tab w:val="left" w:pos="426"/>
          <w:tab w:val="left" w:pos="993"/>
        </w:tabs>
        <w:spacing w:after="0"/>
        <w:ind w:left="0" w:firstLine="284"/>
        <w:jc w:val="both"/>
        <w:rPr>
          <w:rFonts w:asciiTheme="majorBidi" w:hAnsiTheme="majorBidi" w:cstheme="majorBidi"/>
          <w:b/>
          <w:bCs/>
          <w:sz w:val="24"/>
          <w:szCs w:val="24"/>
          <w:lang w:val="en-GB"/>
        </w:rPr>
      </w:pPr>
    </w:p>
    <w:p w14:paraId="1259E558" w14:textId="77777777" w:rsidR="00F37285" w:rsidRPr="00F37285" w:rsidRDefault="00F37285" w:rsidP="005541AC">
      <w:pPr>
        <w:pStyle w:val="a3"/>
        <w:tabs>
          <w:tab w:val="left" w:pos="426"/>
          <w:tab w:val="left" w:pos="993"/>
        </w:tabs>
        <w:spacing w:after="0"/>
        <w:ind w:left="0"/>
        <w:jc w:val="both"/>
        <w:rPr>
          <w:rFonts w:asciiTheme="majorBidi" w:hAnsiTheme="majorBidi" w:cstheme="majorBidi"/>
          <w:sz w:val="24"/>
          <w:szCs w:val="24"/>
          <w:lang w:val="en-GB"/>
        </w:rPr>
      </w:pPr>
      <w:r w:rsidRPr="00F37285">
        <w:rPr>
          <w:rFonts w:asciiTheme="majorBidi" w:hAnsiTheme="majorBidi" w:cstheme="majorBidi"/>
          <w:sz w:val="24"/>
          <w:szCs w:val="24"/>
          <w:lang w:val="en-GB"/>
        </w:rPr>
        <w:t>During 2019, the Secretariat held a number of important meetings and conferences for the Organization. Especially significant are:</w:t>
      </w:r>
    </w:p>
    <w:p w14:paraId="1DC025FB" w14:textId="77777777" w:rsidR="00F37285" w:rsidRPr="00F37285" w:rsidRDefault="00F37285" w:rsidP="0049693A">
      <w:pPr>
        <w:pStyle w:val="a3"/>
        <w:tabs>
          <w:tab w:val="left" w:pos="426"/>
          <w:tab w:val="left" w:pos="993"/>
        </w:tabs>
        <w:spacing w:after="0"/>
        <w:ind w:left="0" w:firstLine="426"/>
        <w:jc w:val="both"/>
        <w:rPr>
          <w:rFonts w:asciiTheme="majorBidi" w:hAnsiTheme="majorBidi" w:cstheme="majorBidi"/>
          <w:sz w:val="24"/>
          <w:szCs w:val="24"/>
          <w:lang w:val="en-GB"/>
        </w:rPr>
      </w:pPr>
      <w:r w:rsidRPr="00F37285">
        <w:rPr>
          <w:rFonts w:asciiTheme="majorBidi" w:hAnsiTheme="majorBidi" w:cstheme="majorBidi"/>
          <w:sz w:val="24"/>
          <w:szCs w:val="24"/>
          <w:lang w:val="en-GB"/>
        </w:rPr>
        <w:t>- 3</w:t>
      </w:r>
      <w:r w:rsidR="00B8036A" w:rsidRPr="00B8036A">
        <w:rPr>
          <w:rFonts w:asciiTheme="majorBidi" w:hAnsiTheme="majorBidi" w:cstheme="majorBidi"/>
          <w:sz w:val="24"/>
          <w:szCs w:val="24"/>
          <w:vertAlign w:val="superscript"/>
          <w:lang w:val="en-GB"/>
        </w:rPr>
        <w:t>rd</w:t>
      </w:r>
      <w:r w:rsidRPr="00F37285">
        <w:rPr>
          <w:rFonts w:asciiTheme="majorBidi" w:hAnsiTheme="majorBidi" w:cstheme="majorBidi"/>
          <w:sz w:val="24"/>
          <w:szCs w:val="24"/>
          <w:lang w:val="en-GB"/>
        </w:rPr>
        <w:t xml:space="preserve"> meeting of the Executive Board of the IO</w:t>
      </w:r>
      <w:r w:rsidR="00F51A2B">
        <w:rPr>
          <w:rFonts w:asciiTheme="majorBidi" w:hAnsiTheme="majorBidi" w:cstheme="majorBidi"/>
          <w:sz w:val="24"/>
          <w:szCs w:val="24"/>
          <w:lang w:val="en-GB"/>
        </w:rPr>
        <w:t>F</w:t>
      </w:r>
      <w:r w:rsidRPr="00F37285">
        <w:rPr>
          <w:rFonts w:asciiTheme="majorBidi" w:hAnsiTheme="majorBidi" w:cstheme="majorBidi"/>
          <w:sz w:val="24"/>
          <w:szCs w:val="24"/>
          <w:lang w:val="en-GB"/>
        </w:rPr>
        <w:t>S from 1</w:t>
      </w:r>
      <w:r w:rsidR="0049693A" w:rsidRPr="0049693A">
        <w:rPr>
          <w:rFonts w:asciiTheme="majorBidi" w:hAnsiTheme="majorBidi" w:cstheme="majorBidi"/>
          <w:sz w:val="24"/>
          <w:szCs w:val="24"/>
          <w:vertAlign w:val="superscript"/>
          <w:lang w:val="en-GB"/>
        </w:rPr>
        <w:t>st</w:t>
      </w:r>
      <w:r w:rsidR="0049693A">
        <w:rPr>
          <w:rFonts w:asciiTheme="majorBidi" w:hAnsiTheme="majorBidi" w:cstheme="majorBidi"/>
          <w:sz w:val="24"/>
          <w:szCs w:val="24"/>
          <w:lang w:val="en-GB"/>
        </w:rPr>
        <w:t xml:space="preserve"> </w:t>
      </w:r>
      <w:r w:rsidRPr="00F37285">
        <w:rPr>
          <w:rFonts w:asciiTheme="majorBidi" w:hAnsiTheme="majorBidi" w:cstheme="majorBidi"/>
          <w:sz w:val="24"/>
          <w:szCs w:val="24"/>
          <w:lang w:val="en-GB"/>
        </w:rPr>
        <w:t xml:space="preserve">to </w:t>
      </w:r>
      <w:r w:rsidR="0049693A" w:rsidRPr="00F37285">
        <w:rPr>
          <w:rFonts w:asciiTheme="majorBidi" w:hAnsiTheme="majorBidi" w:cstheme="majorBidi"/>
          <w:sz w:val="24"/>
          <w:szCs w:val="24"/>
          <w:lang w:val="en-GB"/>
        </w:rPr>
        <w:t>4</w:t>
      </w:r>
      <w:r w:rsidR="0049693A" w:rsidRPr="0049693A">
        <w:rPr>
          <w:rFonts w:asciiTheme="majorBidi" w:hAnsiTheme="majorBidi" w:cstheme="majorBidi"/>
          <w:sz w:val="24"/>
          <w:szCs w:val="24"/>
          <w:vertAlign w:val="superscript"/>
          <w:lang w:val="en-GB"/>
        </w:rPr>
        <w:t>th</w:t>
      </w:r>
      <w:r w:rsidR="0049693A">
        <w:rPr>
          <w:rFonts w:asciiTheme="majorBidi" w:hAnsiTheme="majorBidi" w:cstheme="majorBidi"/>
          <w:sz w:val="24"/>
          <w:szCs w:val="24"/>
          <w:lang w:val="en-GB"/>
        </w:rPr>
        <w:t xml:space="preserve"> </w:t>
      </w:r>
      <w:r w:rsidRPr="00F37285">
        <w:rPr>
          <w:rFonts w:asciiTheme="majorBidi" w:hAnsiTheme="majorBidi" w:cstheme="majorBidi"/>
          <w:sz w:val="24"/>
          <w:szCs w:val="24"/>
          <w:lang w:val="en-GB"/>
        </w:rPr>
        <w:t>July, 2019 in Nur-Sultan</w:t>
      </w:r>
      <w:r w:rsidR="00F51A2B">
        <w:rPr>
          <w:rFonts w:asciiTheme="majorBidi" w:hAnsiTheme="majorBidi" w:cstheme="majorBidi"/>
          <w:sz w:val="24"/>
          <w:szCs w:val="24"/>
          <w:lang w:val="en-GB"/>
        </w:rPr>
        <w:t xml:space="preserve"> city</w:t>
      </w:r>
      <w:r w:rsidRPr="00F37285">
        <w:rPr>
          <w:rFonts w:asciiTheme="majorBidi" w:hAnsiTheme="majorBidi" w:cstheme="majorBidi"/>
          <w:sz w:val="24"/>
          <w:szCs w:val="24"/>
          <w:lang w:val="en-GB"/>
        </w:rPr>
        <w:t>;</w:t>
      </w:r>
    </w:p>
    <w:p w14:paraId="6F7DCCD2" w14:textId="77777777" w:rsidR="00F37285" w:rsidRPr="00F37285" w:rsidRDefault="00F37285" w:rsidP="00B8036A">
      <w:pPr>
        <w:pStyle w:val="a3"/>
        <w:tabs>
          <w:tab w:val="left" w:pos="426"/>
          <w:tab w:val="left" w:pos="993"/>
        </w:tabs>
        <w:spacing w:after="0"/>
        <w:ind w:left="0" w:firstLine="426"/>
        <w:jc w:val="both"/>
        <w:rPr>
          <w:rFonts w:asciiTheme="majorBidi" w:hAnsiTheme="majorBidi" w:cstheme="majorBidi"/>
          <w:sz w:val="24"/>
          <w:szCs w:val="24"/>
          <w:lang w:val="en-GB"/>
        </w:rPr>
      </w:pPr>
      <w:r w:rsidRPr="00F37285">
        <w:rPr>
          <w:rFonts w:asciiTheme="majorBidi" w:hAnsiTheme="majorBidi" w:cstheme="majorBidi"/>
          <w:sz w:val="24"/>
          <w:szCs w:val="24"/>
          <w:lang w:val="en-GB"/>
        </w:rPr>
        <w:t>- 2</w:t>
      </w:r>
      <w:r w:rsidR="00B8036A" w:rsidRPr="00B8036A">
        <w:rPr>
          <w:rFonts w:asciiTheme="majorBidi" w:hAnsiTheme="majorBidi" w:cstheme="majorBidi"/>
          <w:sz w:val="24"/>
          <w:szCs w:val="24"/>
          <w:vertAlign w:val="superscript"/>
          <w:lang w:val="en-GB"/>
        </w:rPr>
        <w:t>nd</w:t>
      </w:r>
      <w:r w:rsidRPr="00F37285">
        <w:rPr>
          <w:rFonts w:asciiTheme="majorBidi" w:hAnsiTheme="majorBidi" w:cstheme="majorBidi"/>
          <w:sz w:val="24"/>
          <w:szCs w:val="24"/>
          <w:lang w:val="en-GB"/>
        </w:rPr>
        <w:t xml:space="preserve"> General Assembly of the </w:t>
      </w:r>
      <w:r w:rsidR="00485F2D" w:rsidRPr="00485F2D">
        <w:rPr>
          <w:rFonts w:asciiTheme="majorBidi" w:hAnsiTheme="majorBidi" w:cstheme="majorBidi"/>
          <w:sz w:val="24"/>
          <w:szCs w:val="24"/>
          <w:lang w:val="en-GB"/>
        </w:rPr>
        <w:t xml:space="preserve">IOFS </w:t>
      </w:r>
      <w:r w:rsidRPr="00F37285">
        <w:rPr>
          <w:rFonts w:asciiTheme="majorBidi" w:hAnsiTheme="majorBidi" w:cstheme="majorBidi"/>
          <w:sz w:val="24"/>
          <w:szCs w:val="24"/>
          <w:lang w:val="en-GB"/>
        </w:rPr>
        <w:t xml:space="preserve">from August 27-29, </w:t>
      </w:r>
      <w:r w:rsidR="00485F2D">
        <w:rPr>
          <w:rFonts w:asciiTheme="majorBidi" w:hAnsiTheme="majorBidi" w:cstheme="majorBidi"/>
          <w:sz w:val="24"/>
          <w:szCs w:val="24"/>
          <w:lang w:val="en-GB"/>
        </w:rPr>
        <w:t>20</w:t>
      </w:r>
      <w:r w:rsidRPr="00F37285">
        <w:rPr>
          <w:rFonts w:asciiTheme="majorBidi" w:hAnsiTheme="majorBidi" w:cstheme="majorBidi"/>
          <w:sz w:val="24"/>
          <w:szCs w:val="24"/>
          <w:lang w:val="en-GB"/>
        </w:rPr>
        <w:t>19 in Jeddah</w:t>
      </w:r>
      <w:r w:rsidR="00485F2D">
        <w:rPr>
          <w:rFonts w:asciiTheme="majorBidi" w:hAnsiTheme="majorBidi" w:cstheme="majorBidi"/>
          <w:sz w:val="24"/>
          <w:szCs w:val="24"/>
          <w:lang w:val="en-GB"/>
        </w:rPr>
        <w:t xml:space="preserve"> city</w:t>
      </w:r>
      <w:r w:rsidRPr="00F37285">
        <w:rPr>
          <w:rFonts w:asciiTheme="majorBidi" w:hAnsiTheme="majorBidi" w:cstheme="majorBidi"/>
          <w:sz w:val="24"/>
          <w:szCs w:val="24"/>
          <w:lang w:val="en-GB"/>
        </w:rPr>
        <w:t>;</w:t>
      </w:r>
    </w:p>
    <w:p w14:paraId="48278ECC" w14:textId="77777777" w:rsidR="00F37285" w:rsidRPr="00F37285" w:rsidRDefault="00F37285" w:rsidP="003A7BD2">
      <w:pPr>
        <w:pStyle w:val="a3"/>
        <w:tabs>
          <w:tab w:val="left" w:pos="426"/>
          <w:tab w:val="left" w:pos="993"/>
        </w:tabs>
        <w:spacing w:after="0"/>
        <w:ind w:left="0" w:firstLine="426"/>
        <w:jc w:val="both"/>
        <w:rPr>
          <w:rFonts w:asciiTheme="majorBidi" w:hAnsiTheme="majorBidi" w:cstheme="majorBidi"/>
          <w:sz w:val="24"/>
          <w:szCs w:val="24"/>
          <w:lang w:val="en-GB"/>
        </w:rPr>
      </w:pPr>
      <w:r w:rsidRPr="00F37285">
        <w:rPr>
          <w:rFonts w:asciiTheme="majorBidi" w:hAnsiTheme="majorBidi" w:cstheme="majorBidi"/>
          <w:sz w:val="24"/>
          <w:szCs w:val="24"/>
          <w:lang w:val="en-GB"/>
        </w:rPr>
        <w:t>- 4</w:t>
      </w:r>
      <w:r w:rsidR="003A7BD2" w:rsidRPr="003A7BD2">
        <w:rPr>
          <w:rFonts w:asciiTheme="majorBidi" w:hAnsiTheme="majorBidi" w:cstheme="majorBidi"/>
          <w:sz w:val="24"/>
          <w:szCs w:val="24"/>
          <w:vertAlign w:val="superscript"/>
          <w:lang w:val="en-GB"/>
        </w:rPr>
        <w:t>th</w:t>
      </w:r>
      <w:r w:rsidR="003A7BD2">
        <w:rPr>
          <w:rFonts w:asciiTheme="majorBidi" w:hAnsiTheme="majorBidi" w:cstheme="majorBidi"/>
          <w:sz w:val="24"/>
          <w:szCs w:val="24"/>
          <w:lang w:val="en-GB"/>
        </w:rPr>
        <w:t xml:space="preserve"> </w:t>
      </w:r>
      <w:r w:rsidRPr="00F37285">
        <w:rPr>
          <w:rFonts w:asciiTheme="majorBidi" w:hAnsiTheme="majorBidi" w:cstheme="majorBidi"/>
          <w:sz w:val="24"/>
          <w:szCs w:val="24"/>
          <w:lang w:val="en-GB"/>
        </w:rPr>
        <w:t>meeting of the Executive Board of the IO</w:t>
      </w:r>
      <w:r w:rsidR="00A62701">
        <w:rPr>
          <w:rFonts w:asciiTheme="majorBidi" w:hAnsiTheme="majorBidi" w:cstheme="majorBidi"/>
          <w:sz w:val="24"/>
          <w:szCs w:val="24"/>
          <w:lang w:val="en-GB"/>
        </w:rPr>
        <w:t>F</w:t>
      </w:r>
      <w:r w:rsidRPr="00F37285">
        <w:rPr>
          <w:rFonts w:asciiTheme="majorBidi" w:hAnsiTheme="majorBidi" w:cstheme="majorBidi"/>
          <w:sz w:val="24"/>
          <w:szCs w:val="24"/>
          <w:lang w:val="en-GB"/>
        </w:rPr>
        <w:t>S (</w:t>
      </w:r>
      <w:r w:rsidR="00946382" w:rsidRPr="00946382">
        <w:rPr>
          <w:rFonts w:asciiTheme="majorBidi" w:hAnsiTheme="majorBidi" w:cstheme="majorBidi"/>
          <w:sz w:val="24"/>
          <w:szCs w:val="24"/>
          <w:lang w:val="en-GB"/>
        </w:rPr>
        <w:t xml:space="preserve">in cooperation with </w:t>
      </w:r>
      <w:r w:rsidRPr="00F37285">
        <w:rPr>
          <w:rFonts w:asciiTheme="majorBidi" w:hAnsiTheme="majorBidi" w:cstheme="majorBidi"/>
          <w:sz w:val="24"/>
          <w:szCs w:val="24"/>
          <w:lang w:val="en-GB"/>
        </w:rPr>
        <w:t>the inauguration of the Secretariat Office in the AIFC complex) from 1</w:t>
      </w:r>
      <w:r w:rsidR="00946382">
        <w:rPr>
          <w:rFonts w:asciiTheme="majorBidi" w:hAnsiTheme="majorBidi" w:cstheme="majorBidi"/>
          <w:sz w:val="24"/>
          <w:szCs w:val="24"/>
          <w:lang w:val="en-GB"/>
        </w:rPr>
        <w:t xml:space="preserve">1 </w:t>
      </w:r>
      <w:r w:rsidRPr="00F37285">
        <w:rPr>
          <w:rFonts w:asciiTheme="majorBidi" w:hAnsiTheme="majorBidi" w:cstheme="majorBidi"/>
          <w:sz w:val="24"/>
          <w:szCs w:val="24"/>
          <w:lang w:val="en-GB"/>
        </w:rPr>
        <w:t>to 12</w:t>
      </w:r>
      <w:r w:rsidR="00B8036A" w:rsidRPr="00B8036A">
        <w:rPr>
          <w:rFonts w:asciiTheme="majorBidi" w:hAnsiTheme="majorBidi" w:cstheme="majorBidi"/>
          <w:sz w:val="24"/>
          <w:szCs w:val="24"/>
          <w:vertAlign w:val="superscript"/>
          <w:lang w:val="en-GB"/>
        </w:rPr>
        <w:t>th</w:t>
      </w:r>
      <w:r w:rsidR="00B8036A">
        <w:rPr>
          <w:rFonts w:asciiTheme="majorBidi" w:hAnsiTheme="majorBidi" w:cstheme="majorBidi"/>
          <w:sz w:val="24"/>
          <w:szCs w:val="24"/>
          <w:lang w:val="en-GB"/>
        </w:rPr>
        <w:t xml:space="preserve"> </w:t>
      </w:r>
      <w:r w:rsidR="00946382">
        <w:rPr>
          <w:rFonts w:asciiTheme="majorBidi" w:hAnsiTheme="majorBidi" w:cstheme="majorBidi"/>
          <w:sz w:val="24"/>
          <w:szCs w:val="24"/>
          <w:lang w:val="en-GB"/>
        </w:rPr>
        <w:t>December</w:t>
      </w:r>
      <w:r w:rsidR="00946382" w:rsidRPr="00F37285">
        <w:rPr>
          <w:rFonts w:asciiTheme="majorBidi" w:hAnsiTheme="majorBidi" w:cstheme="majorBidi"/>
          <w:sz w:val="24"/>
          <w:szCs w:val="24"/>
          <w:lang w:val="en-GB"/>
        </w:rPr>
        <w:t xml:space="preserve"> </w:t>
      </w:r>
      <w:r w:rsidRPr="00F37285">
        <w:rPr>
          <w:rFonts w:asciiTheme="majorBidi" w:hAnsiTheme="majorBidi" w:cstheme="majorBidi"/>
          <w:sz w:val="24"/>
          <w:szCs w:val="24"/>
          <w:lang w:val="en-GB"/>
        </w:rPr>
        <w:t>2019 in Nur</w:t>
      </w:r>
      <w:r w:rsidR="00946382">
        <w:rPr>
          <w:rFonts w:asciiTheme="majorBidi" w:hAnsiTheme="majorBidi" w:cstheme="majorBidi"/>
          <w:sz w:val="24"/>
          <w:szCs w:val="24"/>
          <w:lang w:val="en-GB"/>
        </w:rPr>
        <w:t>-</w:t>
      </w:r>
      <w:r w:rsidRPr="00F37285">
        <w:rPr>
          <w:rFonts w:asciiTheme="majorBidi" w:hAnsiTheme="majorBidi" w:cstheme="majorBidi"/>
          <w:sz w:val="24"/>
          <w:szCs w:val="24"/>
          <w:lang w:val="en-GB"/>
        </w:rPr>
        <w:t>Sultan</w:t>
      </w:r>
      <w:r w:rsidR="00946382" w:rsidRPr="00946382">
        <w:rPr>
          <w:rFonts w:asciiTheme="majorBidi" w:hAnsiTheme="majorBidi" w:cstheme="majorBidi"/>
          <w:sz w:val="24"/>
          <w:szCs w:val="24"/>
          <w:lang w:val="en-GB"/>
        </w:rPr>
        <w:t xml:space="preserve"> </w:t>
      </w:r>
      <w:r w:rsidR="00946382" w:rsidRPr="00F37285">
        <w:rPr>
          <w:rFonts w:asciiTheme="majorBidi" w:hAnsiTheme="majorBidi" w:cstheme="majorBidi"/>
          <w:sz w:val="24"/>
          <w:szCs w:val="24"/>
          <w:lang w:val="en-GB"/>
        </w:rPr>
        <w:t>city</w:t>
      </w:r>
      <w:r w:rsidRPr="00F37285">
        <w:rPr>
          <w:rFonts w:asciiTheme="majorBidi" w:hAnsiTheme="majorBidi" w:cstheme="majorBidi"/>
          <w:sz w:val="24"/>
          <w:szCs w:val="24"/>
          <w:lang w:val="en-GB"/>
        </w:rPr>
        <w:t>.</w:t>
      </w:r>
    </w:p>
    <w:p w14:paraId="309E015A" w14:textId="77777777" w:rsidR="00F37285" w:rsidRPr="00903A6D" w:rsidRDefault="00F37285" w:rsidP="005541AC">
      <w:pPr>
        <w:pStyle w:val="a3"/>
        <w:tabs>
          <w:tab w:val="left" w:pos="426"/>
          <w:tab w:val="left" w:pos="993"/>
        </w:tabs>
        <w:spacing w:after="0"/>
        <w:ind w:left="0"/>
        <w:jc w:val="both"/>
        <w:rPr>
          <w:rFonts w:asciiTheme="majorBidi" w:hAnsiTheme="majorBidi" w:cstheme="majorBidi"/>
          <w:b/>
          <w:bCs/>
          <w:sz w:val="24"/>
          <w:szCs w:val="24"/>
          <w:lang w:val="en-GB"/>
        </w:rPr>
      </w:pPr>
      <w:r w:rsidRPr="00F37285">
        <w:rPr>
          <w:rFonts w:asciiTheme="majorBidi" w:hAnsiTheme="majorBidi" w:cstheme="majorBidi"/>
          <w:sz w:val="24"/>
          <w:szCs w:val="24"/>
          <w:lang w:val="en-GB"/>
        </w:rPr>
        <w:t xml:space="preserve">In order to effectively conduct and ensure the quorum of the Executive </w:t>
      </w:r>
      <w:r w:rsidR="004058F5" w:rsidRPr="004058F5">
        <w:rPr>
          <w:rFonts w:asciiTheme="majorBidi" w:hAnsiTheme="majorBidi" w:cstheme="majorBidi"/>
          <w:sz w:val="24"/>
          <w:szCs w:val="24"/>
          <w:lang w:val="en-GB"/>
        </w:rPr>
        <w:t>Board</w:t>
      </w:r>
      <w:r w:rsidRPr="00F37285">
        <w:rPr>
          <w:rFonts w:asciiTheme="majorBidi" w:hAnsiTheme="majorBidi" w:cstheme="majorBidi"/>
          <w:sz w:val="24"/>
          <w:szCs w:val="24"/>
          <w:lang w:val="en-GB"/>
        </w:rPr>
        <w:t xml:space="preserve"> of the Islamic Organization </w:t>
      </w:r>
      <w:r w:rsidR="006532C3">
        <w:rPr>
          <w:rFonts w:asciiTheme="majorBidi" w:hAnsiTheme="majorBidi" w:cstheme="majorBidi"/>
          <w:sz w:val="24"/>
          <w:szCs w:val="24"/>
          <w:lang w:val="en-GB"/>
        </w:rPr>
        <w:t>for</w:t>
      </w:r>
      <w:r w:rsidRPr="00F37285">
        <w:rPr>
          <w:rFonts w:asciiTheme="majorBidi" w:hAnsiTheme="majorBidi" w:cstheme="majorBidi"/>
          <w:sz w:val="24"/>
          <w:szCs w:val="24"/>
          <w:lang w:val="en-GB"/>
        </w:rPr>
        <w:t xml:space="preserve"> Food Security for the members of the Executive </w:t>
      </w:r>
      <w:r w:rsidR="006532C3" w:rsidRPr="006532C3">
        <w:rPr>
          <w:rFonts w:asciiTheme="majorBidi" w:hAnsiTheme="majorBidi" w:cstheme="majorBidi"/>
          <w:sz w:val="24"/>
          <w:szCs w:val="24"/>
          <w:lang w:val="en-GB"/>
        </w:rPr>
        <w:t>Board</w:t>
      </w:r>
      <w:r w:rsidRPr="00F37285">
        <w:rPr>
          <w:rFonts w:asciiTheme="majorBidi" w:hAnsiTheme="majorBidi" w:cstheme="majorBidi"/>
          <w:sz w:val="24"/>
          <w:szCs w:val="24"/>
          <w:lang w:val="en-GB"/>
        </w:rPr>
        <w:t xml:space="preserve"> of the </w:t>
      </w:r>
      <w:r w:rsidR="006532C3">
        <w:rPr>
          <w:rFonts w:asciiTheme="majorBidi" w:hAnsiTheme="majorBidi" w:cstheme="majorBidi"/>
          <w:sz w:val="24"/>
          <w:szCs w:val="24"/>
          <w:lang w:val="en-GB"/>
        </w:rPr>
        <w:t>IOFS,</w:t>
      </w:r>
      <w:r w:rsidRPr="00F37285">
        <w:rPr>
          <w:rFonts w:asciiTheme="majorBidi" w:hAnsiTheme="majorBidi" w:cstheme="majorBidi"/>
          <w:sz w:val="24"/>
          <w:szCs w:val="24"/>
          <w:lang w:val="en-GB"/>
        </w:rPr>
        <w:t xml:space="preserve"> arriving </w:t>
      </w:r>
      <w:r w:rsidR="006532C3">
        <w:rPr>
          <w:rFonts w:asciiTheme="majorBidi" w:hAnsiTheme="majorBidi" w:cstheme="majorBidi"/>
          <w:sz w:val="24"/>
          <w:szCs w:val="24"/>
          <w:lang w:val="en-GB"/>
        </w:rPr>
        <w:t xml:space="preserve">to </w:t>
      </w:r>
      <w:r w:rsidRPr="00F37285">
        <w:rPr>
          <w:rFonts w:asciiTheme="majorBidi" w:hAnsiTheme="majorBidi" w:cstheme="majorBidi"/>
          <w:sz w:val="24"/>
          <w:szCs w:val="24"/>
          <w:lang w:val="en-GB"/>
        </w:rPr>
        <w:t>Nur</w:t>
      </w:r>
      <w:r w:rsidR="00D71652">
        <w:rPr>
          <w:rFonts w:asciiTheme="majorBidi" w:hAnsiTheme="majorBidi" w:cstheme="majorBidi"/>
          <w:sz w:val="24"/>
          <w:szCs w:val="24"/>
          <w:lang w:val="en-GB"/>
        </w:rPr>
        <w:t>-</w:t>
      </w:r>
      <w:r w:rsidRPr="00F37285">
        <w:rPr>
          <w:rFonts w:asciiTheme="majorBidi" w:hAnsiTheme="majorBidi" w:cstheme="majorBidi"/>
          <w:sz w:val="24"/>
          <w:szCs w:val="24"/>
          <w:lang w:val="en-GB"/>
        </w:rPr>
        <w:t xml:space="preserve">Sultan </w:t>
      </w:r>
      <w:r w:rsidR="006532C3" w:rsidRPr="00F37285">
        <w:rPr>
          <w:rFonts w:asciiTheme="majorBidi" w:hAnsiTheme="majorBidi" w:cstheme="majorBidi"/>
          <w:sz w:val="24"/>
          <w:szCs w:val="24"/>
          <w:lang w:val="en-GB"/>
        </w:rPr>
        <w:t xml:space="preserve">city </w:t>
      </w:r>
      <w:r w:rsidRPr="00F37285">
        <w:rPr>
          <w:rFonts w:asciiTheme="majorBidi" w:hAnsiTheme="majorBidi" w:cstheme="majorBidi"/>
          <w:sz w:val="24"/>
          <w:szCs w:val="24"/>
          <w:lang w:val="en-GB"/>
        </w:rPr>
        <w:t>for the duration of the events, payment was made for air tickets (</w:t>
      </w:r>
      <w:r w:rsidR="006532C3" w:rsidRPr="006532C3">
        <w:rPr>
          <w:rFonts w:asciiTheme="majorBidi" w:hAnsiTheme="majorBidi" w:cstheme="majorBidi"/>
          <w:sz w:val="24"/>
          <w:szCs w:val="24"/>
          <w:lang w:val="en-GB"/>
        </w:rPr>
        <w:t>return fare</w:t>
      </w:r>
      <w:r w:rsidRPr="00F37285">
        <w:rPr>
          <w:rFonts w:asciiTheme="majorBidi" w:hAnsiTheme="majorBidi" w:cstheme="majorBidi"/>
          <w:sz w:val="24"/>
          <w:szCs w:val="24"/>
          <w:lang w:val="en-GB"/>
        </w:rPr>
        <w:t xml:space="preserve">) </w:t>
      </w:r>
      <w:r w:rsidR="006532C3">
        <w:rPr>
          <w:rFonts w:asciiTheme="majorBidi" w:hAnsiTheme="majorBidi" w:cstheme="majorBidi"/>
          <w:sz w:val="24"/>
          <w:szCs w:val="24"/>
          <w:lang w:val="en-GB"/>
        </w:rPr>
        <w:t>i</w:t>
      </w:r>
      <w:r w:rsidRPr="00F37285">
        <w:rPr>
          <w:rFonts w:asciiTheme="majorBidi" w:hAnsiTheme="majorBidi" w:cstheme="majorBidi"/>
          <w:sz w:val="24"/>
          <w:szCs w:val="24"/>
          <w:lang w:val="en-GB"/>
        </w:rPr>
        <w:t xml:space="preserve">n the amount </w:t>
      </w:r>
      <w:r w:rsidRPr="00903A6D">
        <w:rPr>
          <w:rFonts w:asciiTheme="majorBidi" w:hAnsiTheme="majorBidi" w:cstheme="majorBidi"/>
          <w:b/>
          <w:bCs/>
          <w:sz w:val="24"/>
          <w:szCs w:val="24"/>
          <w:lang w:val="en-GB"/>
        </w:rPr>
        <w:t>of 13</w:t>
      </w:r>
      <w:r w:rsidR="00422264" w:rsidRPr="00903A6D">
        <w:rPr>
          <w:rFonts w:asciiTheme="majorBidi" w:hAnsiTheme="majorBidi" w:cstheme="majorBidi"/>
          <w:b/>
          <w:bCs/>
          <w:sz w:val="24"/>
          <w:szCs w:val="24"/>
          <w:lang w:val="en-GB"/>
        </w:rPr>
        <w:t xml:space="preserve"> </w:t>
      </w:r>
      <w:r w:rsidRPr="00903A6D">
        <w:rPr>
          <w:rFonts w:asciiTheme="majorBidi" w:hAnsiTheme="majorBidi" w:cstheme="majorBidi"/>
          <w:b/>
          <w:bCs/>
          <w:sz w:val="24"/>
          <w:szCs w:val="24"/>
          <w:lang w:val="en-GB"/>
        </w:rPr>
        <w:t>894</w:t>
      </w:r>
      <w:r w:rsidR="00422264" w:rsidRPr="00903A6D">
        <w:rPr>
          <w:b/>
          <w:bCs/>
          <w:lang w:val="en-GB"/>
        </w:rPr>
        <w:t xml:space="preserve"> </w:t>
      </w:r>
      <w:r w:rsidR="00422264" w:rsidRPr="00903A6D">
        <w:rPr>
          <w:rFonts w:asciiTheme="majorBidi" w:hAnsiTheme="majorBidi" w:cstheme="majorBidi"/>
          <w:b/>
          <w:bCs/>
          <w:sz w:val="24"/>
          <w:szCs w:val="24"/>
          <w:lang w:val="en-GB"/>
        </w:rPr>
        <w:t>US dollars</w:t>
      </w:r>
      <w:r w:rsidRPr="00903A6D">
        <w:rPr>
          <w:rFonts w:asciiTheme="majorBidi" w:hAnsiTheme="majorBidi" w:cstheme="majorBidi"/>
          <w:b/>
          <w:bCs/>
          <w:sz w:val="24"/>
          <w:szCs w:val="24"/>
          <w:lang w:val="en-GB"/>
        </w:rPr>
        <w:t xml:space="preserve">, accommodation in hotel and meals in the amount of 10 785 </w:t>
      </w:r>
      <w:r w:rsidR="00DD583B" w:rsidRPr="00903A6D">
        <w:rPr>
          <w:rFonts w:asciiTheme="majorBidi" w:hAnsiTheme="majorBidi" w:cstheme="majorBidi"/>
          <w:b/>
          <w:bCs/>
          <w:sz w:val="24"/>
          <w:szCs w:val="24"/>
          <w:lang w:val="en-GB"/>
        </w:rPr>
        <w:t xml:space="preserve">         </w:t>
      </w:r>
      <w:r w:rsidRPr="00903A6D">
        <w:rPr>
          <w:rFonts w:asciiTheme="majorBidi" w:hAnsiTheme="majorBidi" w:cstheme="majorBidi"/>
          <w:b/>
          <w:bCs/>
          <w:sz w:val="24"/>
          <w:szCs w:val="24"/>
          <w:lang w:val="en-GB"/>
        </w:rPr>
        <w:t>US dollars.</w:t>
      </w:r>
    </w:p>
    <w:p w14:paraId="38A699FC" w14:textId="77777777" w:rsidR="00F37285" w:rsidRPr="00903A6D" w:rsidRDefault="00F37285" w:rsidP="005541AC">
      <w:pPr>
        <w:pStyle w:val="a3"/>
        <w:tabs>
          <w:tab w:val="left" w:pos="426"/>
          <w:tab w:val="left" w:pos="993"/>
        </w:tabs>
        <w:spacing w:after="0"/>
        <w:ind w:left="0"/>
        <w:jc w:val="both"/>
        <w:rPr>
          <w:rFonts w:asciiTheme="majorBidi" w:hAnsiTheme="majorBidi" w:cstheme="majorBidi"/>
          <w:b/>
          <w:bCs/>
          <w:sz w:val="24"/>
          <w:szCs w:val="24"/>
          <w:lang w:val="en-GB"/>
        </w:rPr>
      </w:pPr>
      <w:r w:rsidRPr="00F37285">
        <w:rPr>
          <w:rFonts w:asciiTheme="majorBidi" w:hAnsiTheme="majorBidi" w:cstheme="majorBidi"/>
          <w:sz w:val="24"/>
          <w:szCs w:val="24"/>
          <w:lang w:val="en-GB"/>
        </w:rPr>
        <w:t xml:space="preserve">In order to successfully organize and carry out the planned activities during the above-mentioned meetings of the Executive Board of the </w:t>
      </w:r>
      <w:r w:rsidR="002910A1" w:rsidRPr="002910A1">
        <w:rPr>
          <w:rFonts w:asciiTheme="majorBidi" w:hAnsiTheme="majorBidi" w:cstheme="majorBidi"/>
          <w:sz w:val="24"/>
          <w:szCs w:val="24"/>
          <w:lang w:val="en-GB"/>
        </w:rPr>
        <w:t>IOFS</w:t>
      </w:r>
      <w:r w:rsidRPr="00F37285">
        <w:rPr>
          <w:rFonts w:asciiTheme="majorBidi" w:hAnsiTheme="majorBidi" w:cstheme="majorBidi"/>
          <w:sz w:val="24"/>
          <w:szCs w:val="24"/>
          <w:lang w:val="en-GB"/>
        </w:rPr>
        <w:t xml:space="preserve">, payment was made to suppliers for the services rendered in the amount </w:t>
      </w:r>
      <w:r w:rsidRPr="00903A6D">
        <w:rPr>
          <w:rFonts w:asciiTheme="majorBidi" w:hAnsiTheme="majorBidi" w:cstheme="majorBidi"/>
          <w:b/>
          <w:bCs/>
          <w:sz w:val="24"/>
          <w:szCs w:val="24"/>
          <w:lang w:val="en-GB"/>
        </w:rPr>
        <w:t>of 16</w:t>
      </w:r>
      <w:r w:rsidR="00A558E9" w:rsidRPr="00903A6D">
        <w:rPr>
          <w:rFonts w:asciiTheme="majorBidi" w:hAnsiTheme="majorBidi" w:cstheme="majorBidi"/>
          <w:b/>
          <w:bCs/>
          <w:sz w:val="24"/>
          <w:szCs w:val="24"/>
          <w:lang w:val="en-GB"/>
        </w:rPr>
        <w:t xml:space="preserve"> </w:t>
      </w:r>
      <w:r w:rsidRPr="00903A6D">
        <w:rPr>
          <w:rFonts w:asciiTheme="majorBidi" w:hAnsiTheme="majorBidi" w:cstheme="majorBidi"/>
          <w:b/>
          <w:bCs/>
          <w:sz w:val="24"/>
          <w:szCs w:val="24"/>
          <w:lang w:val="en-GB"/>
        </w:rPr>
        <w:t>921</w:t>
      </w:r>
      <w:r w:rsidR="00422264" w:rsidRPr="00903A6D">
        <w:rPr>
          <w:b/>
          <w:bCs/>
          <w:lang w:val="en-GB"/>
        </w:rPr>
        <w:t xml:space="preserve"> </w:t>
      </w:r>
      <w:r w:rsidR="00422264" w:rsidRPr="00903A6D">
        <w:rPr>
          <w:rFonts w:asciiTheme="majorBidi" w:hAnsiTheme="majorBidi" w:cstheme="majorBidi"/>
          <w:b/>
          <w:bCs/>
          <w:sz w:val="24"/>
          <w:szCs w:val="24"/>
          <w:lang w:val="en-GB"/>
        </w:rPr>
        <w:t>US dollars</w:t>
      </w:r>
      <w:r w:rsidRPr="00903A6D">
        <w:rPr>
          <w:rFonts w:asciiTheme="majorBidi" w:hAnsiTheme="majorBidi" w:cstheme="majorBidi"/>
          <w:b/>
          <w:bCs/>
          <w:sz w:val="24"/>
          <w:szCs w:val="24"/>
          <w:lang w:val="en-GB"/>
        </w:rPr>
        <w:t>.</w:t>
      </w:r>
    </w:p>
    <w:p w14:paraId="6A6E2C8A" w14:textId="77777777" w:rsidR="00FC588D" w:rsidRPr="00F37285" w:rsidRDefault="00FC588D" w:rsidP="002910A1">
      <w:pPr>
        <w:pStyle w:val="a3"/>
        <w:tabs>
          <w:tab w:val="left" w:pos="426"/>
          <w:tab w:val="left" w:pos="993"/>
        </w:tabs>
        <w:spacing w:after="0"/>
        <w:ind w:left="0" w:firstLine="426"/>
        <w:jc w:val="both"/>
        <w:rPr>
          <w:rFonts w:asciiTheme="majorBidi" w:hAnsiTheme="majorBidi" w:cstheme="majorBidi"/>
          <w:sz w:val="24"/>
          <w:szCs w:val="24"/>
          <w:lang w:val="en-GB"/>
        </w:rPr>
      </w:pPr>
    </w:p>
    <w:p w14:paraId="1FAF9BBA" w14:textId="77777777" w:rsidR="00636236" w:rsidRDefault="00F37285" w:rsidP="005541AC">
      <w:pPr>
        <w:pStyle w:val="a3"/>
        <w:tabs>
          <w:tab w:val="left" w:pos="426"/>
          <w:tab w:val="left" w:pos="993"/>
        </w:tabs>
        <w:spacing w:after="0"/>
        <w:ind w:left="0"/>
        <w:jc w:val="both"/>
        <w:rPr>
          <w:rFonts w:asciiTheme="majorBidi" w:hAnsiTheme="majorBidi" w:cstheme="majorBidi"/>
          <w:b/>
          <w:bCs/>
          <w:sz w:val="24"/>
          <w:szCs w:val="24"/>
          <w:lang w:val="en-GB"/>
        </w:rPr>
      </w:pPr>
      <w:r w:rsidRPr="000256FE">
        <w:rPr>
          <w:rFonts w:asciiTheme="majorBidi" w:hAnsiTheme="majorBidi" w:cstheme="majorBidi"/>
          <w:b/>
          <w:bCs/>
          <w:sz w:val="24"/>
          <w:szCs w:val="24"/>
          <w:lang w:val="en-GB"/>
        </w:rPr>
        <w:lastRenderedPageBreak/>
        <w:t xml:space="preserve">From table No.1 </w:t>
      </w:r>
      <w:r w:rsidR="003B4096" w:rsidRPr="000256FE">
        <w:rPr>
          <w:rFonts w:asciiTheme="majorBidi" w:hAnsiTheme="majorBidi" w:cstheme="majorBidi"/>
          <w:b/>
          <w:bCs/>
          <w:sz w:val="24"/>
          <w:szCs w:val="24"/>
          <w:lang w:val="en-GB"/>
        </w:rPr>
        <w:t>is</w:t>
      </w:r>
      <w:r w:rsidRPr="000256FE">
        <w:rPr>
          <w:rFonts w:asciiTheme="majorBidi" w:hAnsiTheme="majorBidi" w:cstheme="majorBidi"/>
          <w:b/>
          <w:bCs/>
          <w:sz w:val="24"/>
          <w:szCs w:val="24"/>
          <w:lang w:val="en-GB"/>
        </w:rPr>
        <w:t xml:space="preserve"> seen that expense item No.5 </w:t>
      </w:r>
      <w:r w:rsidR="00422264" w:rsidRPr="000256FE">
        <w:rPr>
          <w:rFonts w:asciiTheme="majorBidi" w:hAnsiTheme="majorBidi" w:cstheme="majorBidi"/>
          <w:b/>
          <w:bCs/>
          <w:sz w:val="24"/>
          <w:szCs w:val="24"/>
          <w:lang w:val="en-GB"/>
        </w:rPr>
        <w:t>«</w:t>
      </w:r>
      <w:r w:rsidRPr="000256FE">
        <w:rPr>
          <w:rFonts w:asciiTheme="majorBidi" w:hAnsiTheme="majorBidi" w:cstheme="majorBidi"/>
          <w:b/>
          <w:bCs/>
          <w:sz w:val="24"/>
          <w:szCs w:val="24"/>
          <w:lang w:val="en-GB"/>
        </w:rPr>
        <w:t>PROGRAMME AND ACTIVITIES</w:t>
      </w:r>
      <w:r w:rsidR="00422264" w:rsidRPr="000256FE">
        <w:rPr>
          <w:rFonts w:asciiTheme="majorBidi" w:hAnsiTheme="majorBidi" w:cstheme="majorBidi"/>
          <w:b/>
          <w:bCs/>
          <w:sz w:val="24"/>
          <w:szCs w:val="24"/>
          <w:lang w:val="en-GB"/>
        </w:rPr>
        <w:t>»</w:t>
      </w:r>
      <w:r w:rsidRPr="000256FE">
        <w:rPr>
          <w:rFonts w:asciiTheme="majorBidi" w:hAnsiTheme="majorBidi" w:cstheme="majorBidi"/>
          <w:b/>
          <w:bCs/>
          <w:sz w:val="24"/>
          <w:szCs w:val="24"/>
          <w:lang w:val="en-GB"/>
        </w:rPr>
        <w:t xml:space="preserve"> is 36</w:t>
      </w:r>
      <w:r w:rsidR="00422264" w:rsidRPr="000256FE">
        <w:rPr>
          <w:rFonts w:asciiTheme="majorBidi" w:hAnsiTheme="majorBidi" w:cstheme="majorBidi"/>
          <w:b/>
          <w:bCs/>
          <w:sz w:val="24"/>
          <w:szCs w:val="24"/>
          <w:lang w:val="en-GB"/>
        </w:rPr>
        <w:t xml:space="preserve"> </w:t>
      </w:r>
      <w:r w:rsidRPr="000256FE">
        <w:rPr>
          <w:rFonts w:asciiTheme="majorBidi" w:hAnsiTheme="majorBidi" w:cstheme="majorBidi"/>
          <w:b/>
          <w:bCs/>
          <w:sz w:val="24"/>
          <w:szCs w:val="24"/>
          <w:lang w:val="en-GB"/>
        </w:rPr>
        <w:t>473 US dollars.</w:t>
      </w:r>
    </w:p>
    <w:p w14:paraId="2EF5F022" w14:textId="77777777" w:rsidR="00840128" w:rsidRDefault="00840128" w:rsidP="003B4096">
      <w:pPr>
        <w:pStyle w:val="a3"/>
        <w:tabs>
          <w:tab w:val="left" w:pos="426"/>
          <w:tab w:val="left" w:pos="993"/>
        </w:tabs>
        <w:spacing w:after="0"/>
        <w:ind w:left="0" w:firstLine="426"/>
        <w:jc w:val="both"/>
        <w:rPr>
          <w:rFonts w:asciiTheme="majorBidi" w:hAnsiTheme="majorBidi" w:cstheme="majorBidi"/>
          <w:b/>
          <w:bCs/>
          <w:sz w:val="24"/>
          <w:szCs w:val="24"/>
          <w:lang w:val="en-GB"/>
        </w:rPr>
      </w:pPr>
    </w:p>
    <w:tbl>
      <w:tblPr>
        <w:tblStyle w:val="a4"/>
        <w:tblW w:w="0" w:type="auto"/>
        <w:tblLook w:val="04A0" w:firstRow="1" w:lastRow="0" w:firstColumn="1" w:lastColumn="0" w:noHBand="0" w:noVBand="1"/>
      </w:tblPr>
      <w:tblGrid>
        <w:gridCol w:w="1809"/>
        <w:gridCol w:w="4111"/>
        <w:gridCol w:w="3686"/>
      </w:tblGrid>
      <w:tr w:rsidR="00840128" w:rsidRPr="00F5674E" w14:paraId="2AA2D7DE" w14:textId="77777777" w:rsidTr="006B54DC">
        <w:tc>
          <w:tcPr>
            <w:tcW w:w="1809" w:type="dxa"/>
          </w:tcPr>
          <w:p w14:paraId="2C0A1FB8" w14:textId="77777777" w:rsidR="00840128" w:rsidRPr="00840128" w:rsidRDefault="00840128" w:rsidP="00232063">
            <w:pPr>
              <w:rPr>
                <w:rFonts w:asciiTheme="majorBidi" w:hAnsiTheme="majorBidi" w:cstheme="majorBidi"/>
                <w:b/>
                <w:bCs/>
                <w:sz w:val="24"/>
                <w:szCs w:val="24"/>
              </w:rPr>
            </w:pPr>
            <w:r w:rsidRPr="00840128">
              <w:rPr>
                <w:rFonts w:asciiTheme="majorBidi" w:hAnsiTheme="majorBidi" w:cstheme="majorBidi"/>
                <w:b/>
                <w:bCs/>
                <w:sz w:val="24"/>
                <w:szCs w:val="24"/>
              </w:rPr>
              <w:t xml:space="preserve">No.in </w:t>
            </w:r>
            <w:proofErr w:type="spellStart"/>
            <w:r w:rsidRPr="00840128">
              <w:rPr>
                <w:rFonts w:asciiTheme="majorBidi" w:hAnsiTheme="majorBidi" w:cstheme="majorBidi"/>
                <w:b/>
                <w:bCs/>
                <w:sz w:val="24"/>
                <w:szCs w:val="24"/>
              </w:rPr>
              <w:t>sequence</w:t>
            </w:r>
            <w:proofErr w:type="spellEnd"/>
          </w:p>
        </w:tc>
        <w:tc>
          <w:tcPr>
            <w:tcW w:w="4111" w:type="dxa"/>
          </w:tcPr>
          <w:p w14:paraId="1B6FA7BE" w14:textId="77777777" w:rsidR="00840128" w:rsidRPr="00840128" w:rsidRDefault="00840128" w:rsidP="00232063">
            <w:pPr>
              <w:rPr>
                <w:rFonts w:asciiTheme="majorBidi" w:hAnsiTheme="majorBidi" w:cstheme="majorBidi"/>
                <w:b/>
                <w:bCs/>
                <w:sz w:val="24"/>
                <w:szCs w:val="24"/>
              </w:rPr>
            </w:pPr>
            <w:r w:rsidRPr="00840128">
              <w:rPr>
                <w:rFonts w:asciiTheme="majorBidi" w:hAnsiTheme="majorBidi" w:cstheme="majorBidi"/>
                <w:b/>
                <w:bCs/>
                <w:sz w:val="24"/>
                <w:szCs w:val="24"/>
              </w:rPr>
              <w:t>TITLES</w:t>
            </w:r>
          </w:p>
        </w:tc>
        <w:tc>
          <w:tcPr>
            <w:tcW w:w="3686" w:type="dxa"/>
          </w:tcPr>
          <w:p w14:paraId="2582EBF5" w14:textId="77777777" w:rsidR="00840128" w:rsidRPr="00840128" w:rsidRDefault="00840128" w:rsidP="00232063">
            <w:pPr>
              <w:rPr>
                <w:rFonts w:asciiTheme="majorBidi" w:hAnsiTheme="majorBidi" w:cstheme="majorBidi"/>
                <w:b/>
                <w:bCs/>
                <w:sz w:val="24"/>
                <w:szCs w:val="24"/>
                <w:lang w:val="en-GB"/>
              </w:rPr>
            </w:pPr>
            <w:r w:rsidRPr="00840128">
              <w:rPr>
                <w:rFonts w:asciiTheme="majorBidi" w:hAnsiTheme="majorBidi" w:cstheme="majorBidi"/>
                <w:b/>
                <w:bCs/>
                <w:sz w:val="24"/>
                <w:szCs w:val="24"/>
                <w:lang w:val="en-GB"/>
              </w:rPr>
              <w:t>Cash and Bank expenses (USD)</w:t>
            </w:r>
          </w:p>
        </w:tc>
      </w:tr>
      <w:tr w:rsidR="00B63CC0" w:rsidRPr="00B63CC0" w14:paraId="5BCCCFF6" w14:textId="77777777" w:rsidTr="006B54DC">
        <w:tc>
          <w:tcPr>
            <w:tcW w:w="1809" w:type="dxa"/>
          </w:tcPr>
          <w:p w14:paraId="44402C86" w14:textId="77777777" w:rsidR="00B63CC0" w:rsidRPr="006E2FA7" w:rsidRDefault="00B63CC0" w:rsidP="00C76B8E">
            <w:pPr>
              <w:rPr>
                <w:rFonts w:asciiTheme="majorBidi" w:hAnsiTheme="majorBidi" w:cstheme="majorBidi"/>
                <w:b/>
                <w:bCs/>
                <w:sz w:val="24"/>
                <w:szCs w:val="24"/>
              </w:rPr>
            </w:pPr>
            <w:r w:rsidRPr="006E2FA7">
              <w:rPr>
                <w:rFonts w:asciiTheme="majorBidi" w:hAnsiTheme="majorBidi" w:cstheme="majorBidi"/>
                <w:b/>
                <w:bCs/>
                <w:sz w:val="24"/>
                <w:szCs w:val="24"/>
              </w:rPr>
              <w:t>1</w:t>
            </w:r>
          </w:p>
        </w:tc>
        <w:tc>
          <w:tcPr>
            <w:tcW w:w="4111" w:type="dxa"/>
          </w:tcPr>
          <w:p w14:paraId="6CF8F874" w14:textId="77777777" w:rsidR="00B63CC0" w:rsidRPr="00E64908" w:rsidRDefault="00E64908" w:rsidP="000123C2">
            <w:pPr>
              <w:rPr>
                <w:rFonts w:asciiTheme="majorBidi" w:hAnsiTheme="majorBidi" w:cstheme="majorBidi"/>
                <w:sz w:val="24"/>
                <w:szCs w:val="24"/>
                <w:lang w:val="en-GB"/>
              </w:rPr>
            </w:pPr>
            <w:r w:rsidRPr="00E64908">
              <w:rPr>
                <w:rFonts w:asciiTheme="majorBidi" w:hAnsiTheme="majorBidi" w:cstheme="majorBidi"/>
                <w:sz w:val="24"/>
                <w:szCs w:val="24"/>
                <w:lang w:val="en-GB"/>
              </w:rPr>
              <w:t xml:space="preserve">Development of the IT product </w:t>
            </w:r>
            <w:r w:rsidR="000123C2" w:rsidRPr="000123C2">
              <w:rPr>
                <w:rFonts w:asciiTheme="majorBidi" w:hAnsiTheme="majorBidi" w:cstheme="majorBidi"/>
                <w:sz w:val="24"/>
                <w:szCs w:val="24"/>
                <w:lang w:val="en-GB"/>
              </w:rPr>
              <w:t>«</w:t>
            </w:r>
            <w:proofErr w:type="spellStart"/>
            <w:r w:rsidRPr="00E64908">
              <w:rPr>
                <w:rFonts w:asciiTheme="majorBidi" w:hAnsiTheme="majorBidi" w:cstheme="majorBidi"/>
                <w:sz w:val="24"/>
                <w:szCs w:val="24"/>
                <w:lang w:val="en-GB"/>
              </w:rPr>
              <w:t>WorkFlow</w:t>
            </w:r>
            <w:proofErr w:type="spellEnd"/>
            <w:r w:rsidRPr="00E64908">
              <w:rPr>
                <w:rFonts w:asciiTheme="majorBidi" w:hAnsiTheme="majorBidi" w:cstheme="majorBidi"/>
                <w:sz w:val="24"/>
                <w:szCs w:val="24"/>
                <w:lang w:val="en-GB"/>
              </w:rPr>
              <w:t xml:space="preserve"> Electronic Document Management System, based on the ARTA SYNERGY Platform Program»</w:t>
            </w:r>
          </w:p>
        </w:tc>
        <w:tc>
          <w:tcPr>
            <w:tcW w:w="3686" w:type="dxa"/>
          </w:tcPr>
          <w:p w14:paraId="266069EF" w14:textId="77777777" w:rsidR="00B63CC0" w:rsidRPr="006E2FA7" w:rsidRDefault="006E2FA7" w:rsidP="00C76B8E">
            <w:pPr>
              <w:rPr>
                <w:rFonts w:asciiTheme="majorBidi" w:hAnsiTheme="majorBidi" w:cstheme="majorBidi"/>
                <w:b/>
                <w:bCs/>
                <w:sz w:val="24"/>
                <w:szCs w:val="24"/>
              </w:rPr>
            </w:pPr>
            <w:r w:rsidRPr="006E2FA7">
              <w:rPr>
                <w:rFonts w:asciiTheme="majorBidi" w:hAnsiTheme="majorBidi" w:cstheme="majorBidi"/>
                <w:b/>
                <w:bCs/>
                <w:sz w:val="24"/>
                <w:szCs w:val="24"/>
              </w:rPr>
              <w:t>7675</w:t>
            </w:r>
          </w:p>
        </w:tc>
      </w:tr>
      <w:tr w:rsidR="00B63CC0" w14:paraId="4EDA9BF6" w14:textId="77777777" w:rsidTr="006B54DC">
        <w:tc>
          <w:tcPr>
            <w:tcW w:w="1809" w:type="dxa"/>
          </w:tcPr>
          <w:p w14:paraId="5B52FDE9" w14:textId="77777777" w:rsidR="00B63CC0" w:rsidRPr="006E2FA7" w:rsidRDefault="00B63CC0" w:rsidP="00C76B8E">
            <w:pPr>
              <w:rPr>
                <w:rFonts w:asciiTheme="majorBidi" w:hAnsiTheme="majorBidi" w:cstheme="majorBidi"/>
                <w:b/>
                <w:bCs/>
                <w:sz w:val="24"/>
                <w:szCs w:val="24"/>
              </w:rPr>
            </w:pPr>
            <w:r w:rsidRPr="006E2FA7">
              <w:rPr>
                <w:rFonts w:asciiTheme="majorBidi" w:hAnsiTheme="majorBidi" w:cstheme="majorBidi"/>
                <w:b/>
                <w:bCs/>
                <w:sz w:val="24"/>
                <w:szCs w:val="24"/>
              </w:rPr>
              <w:t>2</w:t>
            </w:r>
          </w:p>
        </w:tc>
        <w:tc>
          <w:tcPr>
            <w:tcW w:w="4111" w:type="dxa"/>
          </w:tcPr>
          <w:p w14:paraId="19E3C2EA" w14:textId="77777777" w:rsidR="00B63CC0" w:rsidRPr="000A46FB" w:rsidRDefault="000A46FB" w:rsidP="000A46FB">
            <w:pPr>
              <w:rPr>
                <w:rFonts w:asciiTheme="majorBidi" w:hAnsiTheme="majorBidi" w:cstheme="majorBidi"/>
                <w:sz w:val="24"/>
                <w:szCs w:val="24"/>
                <w:lang w:val="en-GB"/>
              </w:rPr>
            </w:pPr>
            <w:r w:rsidRPr="000A46FB">
              <w:rPr>
                <w:rFonts w:asciiTheme="majorBidi" w:hAnsiTheme="majorBidi" w:cstheme="majorBidi"/>
                <w:sz w:val="24"/>
                <w:szCs w:val="24"/>
                <w:lang w:val="en-GB"/>
              </w:rPr>
              <w:t>Services to provide access to the Qlik Sense technology platform and the creation of analytical applications on demand (in order to create the IO</w:t>
            </w:r>
            <w:r>
              <w:rPr>
                <w:rFonts w:asciiTheme="majorBidi" w:hAnsiTheme="majorBidi" w:cstheme="majorBidi"/>
                <w:sz w:val="24"/>
                <w:szCs w:val="24"/>
                <w:lang w:val="en-GB"/>
              </w:rPr>
              <w:t>FS</w:t>
            </w:r>
            <w:r w:rsidRPr="000A46FB">
              <w:rPr>
                <w:rFonts w:asciiTheme="majorBidi" w:hAnsiTheme="majorBidi" w:cstheme="majorBidi"/>
                <w:sz w:val="24"/>
                <w:szCs w:val="24"/>
                <w:lang w:val="en-GB"/>
              </w:rPr>
              <w:t xml:space="preserve"> Database)</w:t>
            </w:r>
          </w:p>
        </w:tc>
        <w:tc>
          <w:tcPr>
            <w:tcW w:w="3686" w:type="dxa"/>
          </w:tcPr>
          <w:p w14:paraId="51B95ABB" w14:textId="77777777" w:rsidR="00B63CC0" w:rsidRPr="006E2FA7" w:rsidRDefault="00B63CC0" w:rsidP="00C76B8E">
            <w:pPr>
              <w:rPr>
                <w:rFonts w:asciiTheme="majorBidi" w:hAnsiTheme="majorBidi" w:cstheme="majorBidi"/>
                <w:b/>
                <w:bCs/>
                <w:sz w:val="24"/>
                <w:szCs w:val="24"/>
              </w:rPr>
            </w:pPr>
            <w:r w:rsidRPr="006E2FA7">
              <w:rPr>
                <w:rFonts w:asciiTheme="majorBidi" w:hAnsiTheme="majorBidi" w:cstheme="majorBidi"/>
                <w:b/>
                <w:bCs/>
                <w:sz w:val="24"/>
                <w:szCs w:val="24"/>
              </w:rPr>
              <w:t>26958</w:t>
            </w:r>
          </w:p>
        </w:tc>
      </w:tr>
      <w:tr w:rsidR="00B63CC0" w14:paraId="229E6588" w14:textId="77777777" w:rsidTr="006B54DC">
        <w:tc>
          <w:tcPr>
            <w:tcW w:w="1809" w:type="dxa"/>
          </w:tcPr>
          <w:p w14:paraId="339E1904" w14:textId="77777777" w:rsidR="00B63CC0" w:rsidRPr="006E2FA7" w:rsidRDefault="00B63CC0" w:rsidP="00C76B8E">
            <w:pPr>
              <w:rPr>
                <w:rFonts w:asciiTheme="majorBidi" w:hAnsiTheme="majorBidi" w:cstheme="majorBidi"/>
                <w:b/>
                <w:bCs/>
                <w:sz w:val="24"/>
                <w:szCs w:val="24"/>
              </w:rPr>
            </w:pPr>
            <w:r w:rsidRPr="006E2FA7">
              <w:rPr>
                <w:rFonts w:asciiTheme="majorBidi" w:hAnsiTheme="majorBidi" w:cstheme="majorBidi"/>
                <w:b/>
                <w:bCs/>
                <w:sz w:val="24"/>
                <w:szCs w:val="24"/>
              </w:rPr>
              <w:t>3</w:t>
            </w:r>
          </w:p>
        </w:tc>
        <w:tc>
          <w:tcPr>
            <w:tcW w:w="4111" w:type="dxa"/>
          </w:tcPr>
          <w:p w14:paraId="53327077" w14:textId="77777777" w:rsidR="00B63CC0" w:rsidRPr="006B54DC" w:rsidRDefault="006B54DC" w:rsidP="00C76B8E">
            <w:pPr>
              <w:rPr>
                <w:rFonts w:asciiTheme="majorBidi" w:hAnsiTheme="majorBidi" w:cstheme="majorBidi"/>
                <w:sz w:val="24"/>
                <w:szCs w:val="24"/>
                <w:lang w:val="en-GB"/>
              </w:rPr>
            </w:pPr>
            <w:r w:rsidRPr="006B54DC">
              <w:rPr>
                <w:rFonts w:asciiTheme="majorBidi" w:hAnsiTheme="majorBidi" w:cstheme="majorBidi"/>
                <w:sz w:val="24"/>
                <w:szCs w:val="24"/>
                <w:lang w:val="en-GB"/>
              </w:rPr>
              <w:t xml:space="preserve">Improving Documentation Rules, Document Management and the Use of </w:t>
            </w:r>
            <w:proofErr w:type="spellStart"/>
            <w:r w:rsidRPr="006B54DC">
              <w:rPr>
                <w:rFonts w:asciiTheme="majorBidi" w:hAnsiTheme="majorBidi" w:cstheme="majorBidi"/>
                <w:sz w:val="24"/>
                <w:szCs w:val="24"/>
                <w:lang w:val="en-GB"/>
              </w:rPr>
              <w:t>WorkFlow</w:t>
            </w:r>
            <w:proofErr w:type="spellEnd"/>
            <w:r w:rsidRPr="006B54DC">
              <w:rPr>
                <w:rFonts w:asciiTheme="majorBidi" w:hAnsiTheme="majorBidi" w:cstheme="majorBidi"/>
                <w:sz w:val="24"/>
                <w:szCs w:val="24"/>
                <w:lang w:val="en-GB"/>
              </w:rPr>
              <w:t xml:space="preserve"> Electronic Document Management</w:t>
            </w:r>
          </w:p>
        </w:tc>
        <w:tc>
          <w:tcPr>
            <w:tcW w:w="3686" w:type="dxa"/>
          </w:tcPr>
          <w:p w14:paraId="5111600B" w14:textId="77777777" w:rsidR="00B63CC0" w:rsidRPr="006E2FA7" w:rsidRDefault="00B63CC0" w:rsidP="00C76B8E">
            <w:pPr>
              <w:rPr>
                <w:rFonts w:asciiTheme="majorBidi" w:hAnsiTheme="majorBidi" w:cstheme="majorBidi"/>
                <w:b/>
                <w:bCs/>
                <w:sz w:val="24"/>
                <w:szCs w:val="24"/>
              </w:rPr>
            </w:pPr>
            <w:r w:rsidRPr="006E2FA7">
              <w:rPr>
                <w:rFonts w:asciiTheme="majorBidi" w:hAnsiTheme="majorBidi" w:cstheme="majorBidi"/>
                <w:b/>
                <w:bCs/>
                <w:sz w:val="24"/>
                <w:szCs w:val="24"/>
              </w:rPr>
              <w:t>1840</w:t>
            </w:r>
          </w:p>
        </w:tc>
      </w:tr>
      <w:tr w:rsidR="00B63CC0" w14:paraId="09AF9675" w14:textId="77777777" w:rsidTr="006B54DC">
        <w:tc>
          <w:tcPr>
            <w:tcW w:w="1809" w:type="dxa"/>
          </w:tcPr>
          <w:p w14:paraId="31A9DC96" w14:textId="77777777" w:rsidR="00B63CC0" w:rsidRPr="006E2FA7" w:rsidRDefault="00B63CC0" w:rsidP="00C76B8E">
            <w:pPr>
              <w:rPr>
                <w:rFonts w:asciiTheme="majorBidi" w:hAnsiTheme="majorBidi" w:cstheme="majorBidi"/>
                <w:b/>
                <w:bCs/>
                <w:sz w:val="24"/>
                <w:szCs w:val="24"/>
              </w:rPr>
            </w:pPr>
            <w:r w:rsidRPr="006E2FA7">
              <w:rPr>
                <w:rFonts w:asciiTheme="majorBidi" w:hAnsiTheme="majorBidi" w:cstheme="majorBidi"/>
                <w:b/>
                <w:bCs/>
                <w:sz w:val="24"/>
                <w:szCs w:val="24"/>
              </w:rPr>
              <w:t>4</w:t>
            </w:r>
          </w:p>
        </w:tc>
        <w:tc>
          <w:tcPr>
            <w:tcW w:w="4111" w:type="dxa"/>
          </w:tcPr>
          <w:p w14:paraId="5C803996" w14:textId="77777777" w:rsidR="00B63CC0" w:rsidRPr="006E2FA7" w:rsidRDefault="00B63CC0" w:rsidP="00C76B8E">
            <w:pPr>
              <w:rPr>
                <w:rFonts w:asciiTheme="majorBidi" w:hAnsiTheme="majorBidi" w:cstheme="majorBidi"/>
                <w:b/>
                <w:bCs/>
                <w:sz w:val="24"/>
                <w:szCs w:val="24"/>
              </w:rPr>
            </w:pPr>
            <w:r w:rsidRPr="006E2FA7">
              <w:rPr>
                <w:rFonts w:asciiTheme="majorBidi" w:hAnsiTheme="majorBidi" w:cstheme="majorBidi"/>
                <w:b/>
                <w:bCs/>
                <w:sz w:val="24"/>
                <w:szCs w:val="24"/>
              </w:rPr>
              <w:t>TOTAL</w:t>
            </w:r>
          </w:p>
        </w:tc>
        <w:tc>
          <w:tcPr>
            <w:tcW w:w="3686" w:type="dxa"/>
          </w:tcPr>
          <w:p w14:paraId="3E2E1A31" w14:textId="77777777" w:rsidR="00B63CC0" w:rsidRPr="006E2FA7" w:rsidRDefault="00B63CC0" w:rsidP="00C76B8E">
            <w:pPr>
              <w:rPr>
                <w:rFonts w:asciiTheme="majorBidi" w:hAnsiTheme="majorBidi" w:cstheme="majorBidi"/>
                <w:b/>
                <w:bCs/>
                <w:sz w:val="24"/>
                <w:szCs w:val="24"/>
              </w:rPr>
            </w:pPr>
            <w:r w:rsidRPr="006E2FA7">
              <w:rPr>
                <w:rFonts w:asciiTheme="majorBidi" w:hAnsiTheme="majorBidi" w:cstheme="majorBidi"/>
                <w:b/>
                <w:bCs/>
                <w:sz w:val="24"/>
                <w:szCs w:val="24"/>
              </w:rPr>
              <w:t>36473</w:t>
            </w:r>
          </w:p>
        </w:tc>
      </w:tr>
    </w:tbl>
    <w:p w14:paraId="302BB303" w14:textId="77777777" w:rsidR="00840128" w:rsidRDefault="00840128" w:rsidP="003B4096">
      <w:pPr>
        <w:pStyle w:val="a3"/>
        <w:tabs>
          <w:tab w:val="left" w:pos="426"/>
          <w:tab w:val="left" w:pos="993"/>
        </w:tabs>
        <w:spacing w:after="0"/>
        <w:ind w:left="0" w:firstLine="426"/>
        <w:jc w:val="both"/>
        <w:rPr>
          <w:rFonts w:asciiTheme="majorBidi" w:hAnsiTheme="majorBidi" w:cstheme="majorBidi"/>
          <w:b/>
          <w:bCs/>
          <w:sz w:val="24"/>
          <w:szCs w:val="24"/>
          <w:lang w:val="en-GB"/>
        </w:rPr>
      </w:pPr>
    </w:p>
    <w:p w14:paraId="177F4FE3" w14:textId="77777777" w:rsidR="000202FD" w:rsidRPr="000202FD" w:rsidRDefault="000202FD" w:rsidP="005541AC">
      <w:pPr>
        <w:pStyle w:val="a3"/>
        <w:tabs>
          <w:tab w:val="left" w:pos="-142"/>
          <w:tab w:val="left" w:pos="993"/>
        </w:tabs>
        <w:spacing w:after="0"/>
        <w:ind w:left="-142"/>
        <w:jc w:val="both"/>
        <w:rPr>
          <w:rFonts w:asciiTheme="majorBidi" w:hAnsiTheme="majorBidi" w:cstheme="majorBidi"/>
          <w:sz w:val="24"/>
          <w:szCs w:val="24"/>
          <w:lang w:val="en-GB"/>
        </w:rPr>
      </w:pPr>
      <w:r w:rsidRPr="00C25089">
        <w:rPr>
          <w:rFonts w:asciiTheme="majorBidi" w:hAnsiTheme="majorBidi" w:cstheme="majorBidi"/>
          <w:b/>
          <w:bCs/>
          <w:sz w:val="24"/>
          <w:szCs w:val="24"/>
          <w:lang w:val="en-GB"/>
        </w:rPr>
        <w:t>The Islamic Organization for Food Security</w:t>
      </w:r>
      <w:r w:rsidRPr="000202FD">
        <w:rPr>
          <w:rFonts w:asciiTheme="majorBidi" w:hAnsiTheme="majorBidi" w:cstheme="majorBidi"/>
          <w:sz w:val="24"/>
          <w:szCs w:val="24"/>
          <w:lang w:val="en-GB"/>
        </w:rPr>
        <w:t xml:space="preserve"> orders and defines a concept for controlling </w:t>
      </w:r>
      <w:r w:rsidR="00984DE7" w:rsidRPr="00984DE7">
        <w:rPr>
          <w:rFonts w:asciiTheme="majorBidi" w:hAnsiTheme="majorBidi" w:cstheme="majorBidi"/>
          <w:sz w:val="24"/>
          <w:szCs w:val="24"/>
          <w:lang w:val="en-GB"/>
        </w:rPr>
        <w:t>request</w:t>
      </w:r>
      <w:r w:rsidR="00984DE7">
        <w:rPr>
          <w:rFonts w:asciiTheme="majorBidi" w:hAnsiTheme="majorBidi" w:cstheme="majorBidi"/>
          <w:sz w:val="24"/>
          <w:szCs w:val="24"/>
          <w:lang w:val="en-GB"/>
        </w:rPr>
        <w:t>s</w:t>
      </w:r>
      <w:r w:rsidRPr="000202FD">
        <w:rPr>
          <w:rFonts w:asciiTheme="majorBidi" w:hAnsiTheme="majorBidi" w:cstheme="majorBidi"/>
          <w:sz w:val="24"/>
          <w:szCs w:val="24"/>
          <w:lang w:val="en-GB"/>
        </w:rPr>
        <w:t xml:space="preserve"> and protocols, </w:t>
      </w:r>
      <w:r w:rsidR="008F5E53" w:rsidRPr="008F5E53">
        <w:rPr>
          <w:rFonts w:asciiTheme="majorBidi" w:hAnsiTheme="majorBidi" w:cstheme="majorBidi"/>
          <w:sz w:val="24"/>
          <w:szCs w:val="24"/>
          <w:lang w:val="en-GB"/>
        </w:rPr>
        <w:t>organizational/management</w:t>
      </w:r>
      <w:r w:rsidRPr="000202FD">
        <w:rPr>
          <w:rFonts w:asciiTheme="majorBidi" w:hAnsiTheme="majorBidi" w:cstheme="majorBidi"/>
          <w:sz w:val="24"/>
          <w:szCs w:val="24"/>
          <w:lang w:val="en-GB"/>
        </w:rPr>
        <w:t xml:space="preserve"> (including </w:t>
      </w:r>
      <w:r w:rsidR="008F5E53" w:rsidRPr="008F5E53">
        <w:rPr>
          <w:rFonts w:asciiTheme="majorBidi" w:hAnsiTheme="majorBidi" w:cstheme="majorBidi"/>
          <w:sz w:val="24"/>
          <w:szCs w:val="24"/>
          <w:lang w:val="en-GB"/>
        </w:rPr>
        <w:t>HR recordkeeping</w:t>
      </w:r>
      <w:r w:rsidRPr="000202FD">
        <w:rPr>
          <w:rFonts w:asciiTheme="majorBidi" w:hAnsiTheme="majorBidi" w:cstheme="majorBidi"/>
          <w:sz w:val="24"/>
          <w:szCs w:val="24"/>
          <w:lang w:val="en-GB"/>
        </w:rPr>
        <w:t xml:space="preserve">) </w:t>
      </w:r>
      <w:r w:rsidR="001E6193" w:rsidRPr="001E6193">
        <w:rPr>
          <w:rFonts w:asciiTheme="majorBidi" w:hAnsiTheme="majorBidi" w:cstheme="majorBidi"/>
          <w:sz w:val="24"/>
          <w:szCs w:val="24"/>
          <w:lang w:val="en-GB"/>
        </w:rPr>
        <w:t>document flow</w:t>
      </w:r>
      <w:r w:rsidRPr="000202FD">
        <w:rPr>
          <w:rFonts w:asciiTheme="majorBidi" w:hAnsiTheme="majorBidi" w:cstheme="majorBidi"/>
          <w:sz w:val="24"/>
          <w:szCs w:val="24"/>
          <w:lang w:val="en-GB"/>
        </w:rPr>
        <w:t>, improving the quality, completeness and reliability of information in compliance with information security conditions, improving manageability and increasing the transparency of document-oriented business processes.</w:t>
      </w:r>
    </w:p>
    <w:p w14:paraId="0A286A1F" w14:textId="77777777" w:rsidR="000202FD" w:rsidRPr="000202FD" w:rsidRDefault="000202FD" w:rsidP="005541AC">
      <w:pPr>
        <w:pStyle w:val="a3"/>
        <w:tabs>
          <w:tab w:val="left" w:pos="-142"/>
          <w:tab w:val="left" w:pos="993"/>
        </w:tabs>
        <w:spacing w:after="0"/>
        <w:ind w:left="-142"/>
        <w:jc w:val="both"/>
        <w:rPr>
          <w:rFonts w:asciiTheme="majorBidi" w:hAnsiTheme="majorBidi" w:cstheme="majorBidi"/>
          <w:sz w:val="24"/>
          <w:szCs w:val="24"/>
          <w:lang w:val="en-GB"/>
        </w:rPr>
      </w:pPr>
      <w:r w:rsidRPr="000202FD">
        <w:rPr>
          <w:rFonts w:asciiTheme="majorBidi" w:hAnsiTheme="majorBidi" w:cstheme="majorBidi"/>
          <w:sz w:val="24"/>
          <w:szCs w:val="24"/>
          <w:lang w:val="en-GB"/>
        </w:rPr>
        <w:t>The conceptual basis for solving this problem was the creation of the IT product «</w:t>
      </w:r>
      <w:r w:rsidR="00D14252" w:rsidRPr="00D14252">
        <w:rPr>
          <w:lang w:val="en-GB"/>
        </w:rPr>
        <w:t xml:space="preserve"> </w:t>
      </w:r>
      <w:r w:rsidR="007B1B93" w:rsidRPr="000202FD">
        <w:rPr>
          <w:rFonts w:asciiTheme="majorBidi" w:hAnsiTheme="majorBidi" w:cstheme="majorBidi"/>
          <w:sz w:val="24"/>
          <w:szCs w:val="24"/>
          <w:lang w:val="en-GB"/>
        </w:rPr>
        <w:t>Workflow»</w:t>
      </w:r>
      <w:r w:rsidR="007B1B93" w:rsidRPr="007B1B93">
        <w:rPr>
          <w:rFonts w:asciiTheme="majorBidi" w:hAnsiTheme="majorBidi" w:cstheme="majorBidi"/>
          <w:sz w:val="24"/>
          <w:szCs w:val="24"/>
          <w:lang w:val="en-GB"/>
        </w:rPr>
        <w:t xml:space="preserve"> </w:t>
      </w:r>
      <w:r w:rsidR="00D14252" w:rsidRPr="00D14252">
        <w:rPr>
          <w:rFonts w:asciiTheme="majorBidi" w:hAnsiTheme="majorBidi" w:cstheme="majorBidi"/>
          <w:sz w:val="24"/>
          <w:szCs w:val="24"/>
          <w:lang w:val="en-GB"/>
        </w:rPr>
        <w:t>Electronic Document Management System</w:t>
      </w:r>
      <w:r w:rsidR="00870CBA" w:rsidRPr="00870CBA">
        <w:rPr>
          <w:rFonts w:asciiTheme="majorBidi" w:hAnsiTheme="majorBidi" w:cstheme="majorBidi"/>
          <w:sz w:val="24"/>
          <w:szCs w:val="24"/>
          <w:lang w:val="en-GB"/>
        </w:rPr>
        <w:t>»</w:t>
      </w:r>
      <w:r w:rsidRPr="000202FD">
        <w:rPr>
          <w:rFonts w:asciiTheme="majorBidi" w:hAnsiTheme="majorBidi" w:cstheme="majorBidi"/>
          <w:sz w:val="24"/>
          <w:szCs w:val="24"/>
          <w:lang w:val="en-GB"/>
        </w:rPr>
        <w:t>.</w:t>
      </w:r>
    </w:p>
    <w:p w14:paraId="4B7BD2A5" w14:textId="77777777" w:rsidR="000202FD" w:rsidRPr="000202FD" w:rsidRDefault="000202FD" w:rsidP="00B73866">
      <w:pPr>
        <w:pStyle w:val="a3"/>
        <w:tabs>
          <w:tab w:val="left" w:pos="-142"/>
          <w:tab w:val="left" w:pos="993"/>
        </w:tabs>
        <w:spacing w:after="0"/>
        <w:ind w:left="-142" w:firstLine="568"/>
        <w:jc w:val="both"/>
        <w:rPr>
          <w:rFonts w:asciiTheme="majorBidi" w:hAnsiTheme="majorBidi" w:cstheme="majorBidi"/>
          <w:sz w:val="24"/>
          <w:szCs w:val="24"/>
          <w:lang w:val="en-GB"/>
        </w:rPr>
      </w:pPr>
      <w:r w:rsidRPr="000202FD">
        <w:rPr>
          <w:rFonts w:asciiTheme="majorBidi" w:hAnsiTheme="majorBidi" w:cstheme="majorBidi"/>
          <w:sz w:val="24"/>
          <w:szCs w:val="24"/>
          <w:lang w:val="en-GB"/>
        </w:rPr>
        <w:t>Implementation of the System will ensure the achievement of the following goals:</w:t>
      </w:r>
    </w:p>
    <w:p w14:paraId="684CE44C" w14:textId="77777777" w:rsidR="000202FD" w:rsidRPr="000202FD" w:rsidRDefault="000202FD" w:rsidP="00B73866">
      <w:pPr>
        <w:pStyle w:val="a3"/>
        <w:tabs>
          <w:tab w:val="left" w:pos="-142"/>
          <w:tab w:val="left" w:pos="993"/>
        </w:tabs>
        <w:spacing w:after="0"/>
        <w:ind w:left="-142" w:firstLine="568"/>
        <w:jc w:val="both"/>
        <w:rPr>
          <w:rFonts w:asciiTheme="majorBidi" w:hAnsiTheme="majorBidi" w:cstheme="majorBidi"/>
          <w:sz w:val="24"/>
          <w:szCs w:val="24"/>
          <w:lang w:val="en-GB"/>
        </w:rPr>
      </w:pPr>
      <w:r w:rsidRPr="000202FD">
        <w:rPr>
          <w:rFonts w:asciiTheme="majorBidi" w:hAnsiTheme="majorBidi" w:cstheme="majorBidi"/>
          <w:sz w:val="24"/>
          <w:szCs w:val="24"/>
          <w:lang w:val="en-GB"/>
        </w:rPr>
        <w:t>-</w:t>
      </w:r>
      <w:r w:rsidR="00767399" w:rsidRPr="00767399">
        <w:rPr>
          <w:lang w:val="en-GB"/>
        </w:rPr>
        <w:t xml:space="preserve"> </w:t>
      </w:r>
      <w:r w:rsidR="00767399" w:rsidRPr="00767399">
        <w:rPr>
          <w:rFonts w:asciiTheme="majorBidi" w:hAnsiTheme="majorBidi" w:cstheme="majorBidi"/>
          <w:sz w:val="24"/>
          <w:szCs w:val="24"/>
          <w:lang w:val="en-GB"/>
        </w:rPr>
        <w:t xml:space="preserve">improvement </w:t>
      </w:r>
      <w:r w:rsidRPr="000202FD">
        <w:rPr>
          <w:rFonts w:asciiTheme="majorBidi" w:hAnsiTheme="majorBidi" w:cstheme="majorBidi"/>
          <w:sz w:val="24"/>
          <w:szCs w:val="24"/>
          <w:lang w:val="en-GB"/>
        </w:rPr>
        <w:t xml:space="preserve">and </w:t>
      </w:r>
      <w:r w:rsidR="00FA335D" w:rsidRPr="00FA335D">
        <w:rPr>
          <w:rFonts w:asciiTheme="majorBidi" w:hAnsiTheme="majorBidi" w:cstheme="majorBidi"/>
          <w:sz w:val="24"/>
          <w:szCs w:val="24"/>
          <w:lang w:val="en-GB"/>
        </w:rPr>
        <w:t>operational efficiency</w:t>
      </w:r>
      <w:r w:rsidRPr="000202FD">
        <w:rPr>
          <w:rFonts w:asciiTheme="majorBidi" w:hAnsiTheme="majorBidi" w:cstheme="majorBidi"/>
          <w:sz w:val="24"/>
          <w:szCs w:val="24"/>
          <w:lang w:val="en-GB"/>
        </w:rPr>
        <w:t xml:space="preserve"> of working with documents;</w:t>
      </w:r>
    </w:p>
    <w:p w14:paraId="68DF2813" w14:textId="77777777" w:rsidR="000202FD" w:rsidRPr="000202FD" w:rsidRDefault="000202FD" w:rsidP="00B73866">
      <w:pPr>
        <w:pStyle w:val="a3"/>
        <w:tabs>
          <w:tab w:val="left" w:pos="-142"/>
          <w:tab w:val="left" w:pos="993"/>
        </w:tabs>
        <w:spacing w:after="0"/>
        <w:ind w:left="-142" w:firstLine="568"/>
        <w:jc w:val="both"/>
        <w:rPr>
          <w:rFonts w:asciiTheme="majorBidi" w:hAnsiTheme="majorBidi" w:cstheme="majorBidi"/>
          <w:sz w:val="24"/>
          <w:szCs w:val="24"/>
          <w:lang w:val="en-GB"/>
        </w:rPr>
      </w:pPr>
      <w:r w:rsidRPr="000202FD">
        <w:rPr>
          <w:rFonts w:asciiTheme="majorBidi" w:hAnsiTheme="majorBidi" w:cstheme="majorBidi"/>
          <w:sz w:val="24"/>
          <w:szCs w:val="24"/>
          <w:lang w:val="en-GB"/>
        </w:rPr>
        <w:t>-</w:t>
      </w:r>
      <w:r w:rsidR="00420487">
        <w:rPr>
          <w:rFonts w:asciiTheme="majorBidi" w:hAnsiTheme="majorBidi" w:cstheme="majorBidi"/>
          <w:sz w:val="24"/>
          <w:szCs w:val="24"/>
          <w:lang w:val="en-GB"/>
        </w:rPr>
        <w:t xml:space="preserve"> </w:t>
      </w:r>
      <w:r w:rsidRPr="000202FD">
        <w:rPr>
          <w:rFonts w:asciiTheme="majorBidi" w:hAnsiTheme="majorBidi" w:cstheme="majorBidi"/>
          <w:sz w:val="24"/>
          <w:szCs w:val="24"/>
          <w:lang w:val="en-GB"/>
        </w:rPr>
        <w:t xml:space="preserve">observance of the </w:t>
      </w:r>
      <w:proofErr w:type="spellStart"/>
      <w:r w:rsidR="00CC0074" w:rsidRPr="00CC0074">
        <w:rPr>
          <w:rFonts w:asciiTheme="majorBidi" w:hAnsiTheme="majorBidi" w:cstheme="majorBidi"/>
          <w:sz w:val="24"/>
          <w:szCs w:val="24"/>
          <w:lang w:val="en-GB"/>
        </w:rPr>
        <w:t>momentaneousness</w:t>
      </w:r>
      <w:proofErr w:type="spellEnd"/>
      <w:r w:rsidR="00CC0074" w:rsidRPr="000202FD">
        <w:rPr>
          <w:rFonts w:asciiTheme="majorBidi" w:hAnsiTheme="majorBidi" w:cstheme="majorBidi"/>
          <w:sz w:val="24"/>
          <w:szCs w:val="24"/>
          <w:lang w:val="en-GB"/>
        </w:rPr>
        <w:t xml:space="preserve"> </w:t>
      </w:r>
      <w:r w:rsidRPr="000202FD">
        <w:rPr>
          <w:rFonts w:asciiTheme="majorBidi" w:hAnsiTheme="majorBidi" w:cstheme="majorBidi"/>
          <w:sz w:val="24"/>
          <w:szCs w:val="24"/>
          <w:lang w:val="en-GB"/>
        </w:rPr>
        <w:t xml:space="preserve">principle </w:t>
      </w:r>
      <w:r w:rsidR="00CC0074">
        <w:rPr>
          <w:rFonts w:asciiTheme="majorBidi" w:hAnsiTheme="majorBidi" w:cstheme="majorBidi"/>
          <w:sz w:val="24"/>
          <w:szCs w:val="24"/>
          <w:lang w:val="en-GB"/>
        </w:rPr>
        <w:t xml:space="preserve">of the </w:t>
      </w:r>
      <w:proofErr w:type="gramStart"/>
      <w:r w:rsidR="00CC0074" w:rsidRPr="000202FD">
        <w:rPr>
          <w:rFonts w:asciiTheme="majorBidi" w:hAnsiTheme="majorBidi" w:cstheme="majorBidi"/>
          <w:sz w:val="24"/>
          <w:szCs w:val="24"/>
          <w:lang w:val="en-GB"/>
        </w:rPr>
        <w:t>documents</w:t>
      </w:r>
      <w:proofErr w:type="gramEnd"/>
      <w:r w:rsidR="00CC0074" w:rsidRPr="000202FD">
        <w:rPr>
          <w:rFonts w:asciiTheme="majorBidi" w:hAnsiTheme="majorBidi" w:cstheme="majorBidi"/>
          <w:sz w:val="24"/>
          <w:szCs w:val="24"/>
          <w:lang w:val="en-GB"/>
        </w:rPr>
        <w:t xml:space="preserve"> </w:t>
      </w:r>
      <w:r w:rsidRPr="000202FD">
        <w:rPr>
          <w:rFonts w:asciiTheme="majorBidi" w:hAnsiTheme="majorBidi" w:cstheme="majorBidi"/>
          <w:sz w:val="24"/>
          <w:szCs w:val="24"/>
          <w:lang w:val="en-GB"/>
        </w:rPr>
        <w:t>registration;</w:t>
      </w:r>
    </w:p>
    <w:p w14:paraId="54115364" w14:textId="77777777" w:rsidR="000202FD" w:rsidRPr="000202FD" w:rsidRDefault="000202FD" w:rsidP="00B73866">
      <w:pPr>
        <w:pStyle w:val="a3"/>
        <w:tabs>
          <w:tab w:val="left" w:pos="-142"/>
          <w:tab w:val="left" w:pos="993"/>
        </w:tabs>
        <w:spacing w:after="0"/>
        <w:ind w:left="-142" w:firstLine="568"/>
        <w:jc w:val="both"/>
        <w:rPr>
          <w:rFonts w:asciiTheme="majorBidi" w:hAnsiTheme="majorBidi" w:cstheme="majorBidi"/>
          <w:sz w:val="24"/>
          <w:szCs w:val="24"/>
          <w:lang w:val="en-GB"/>
        </w:rPr>
      </w:pPr>
      <w:r w:rsidRPr="000202FD">
        <w:rPr>
          <w:rFonts w:asciiTheme="majorBidi" w:hAnsiTheme="majorBidi" w:cstheme="majorBidi"/>
          <w:sz w:val="24"/>
          <w:szCs w:val="24"/>
          <w:lang w:val="en-GB"/>
        </w:rPr>
        <w:t>-</w:t>
      </w:r>
      <w:r w:rsidR="00420487">
        <w:rPr>
          <w:rFonts w:asciiTheme="majorBidi" w:hAnsiTheme="majorBidi" w:cstheme="majorBidi"/>
          <w:sz w:val="24"/>
          <w:szCs w:val="24"/>
          <w:lang w:val="en-GB"/>
        </w:rPr>
        <w:t xml:space="preserve"> </w:t>
      </w:r>
      <w:r w:rsidRPr="000202FD">
        <w:rPr>
          <w:rFonts w:asciiTheme="majorBidi" w:hAnsiTheme="majorBidi" w:cstheme="majorBidi"/>
          <w:sz w:val="24"/>
          <w:szCs w:val="24"/>
          <w:lang w:val="en-GB"/>
        </w:rPr>
        <w:t xml:space="preserve">determining the state </w:t>
      </w:r>
      <w:r w:rsidR="00420487" w:rsidRPr="00420487">
        <w:rPr>
          <w:rFonts w:asciiTheme="majorBidi" w:hAnsiTheme="majorBidi" w:cstheme="majorBidi"/>
          <w:sz w:val="24"/>
          <w:szCs w:val="24"/>
          <w:lang w:val="en-GB"/>
        </w:rPr>
        <w:t>interrogation</w:t>
      </w:r>
      <w:r w:rsidR="00420487">
        <w:rPr>
          <w:rFonts w:asciiTheme="majorBidi" w:hAnsiTheme="majorBidi" w:cstheme="majorBidi"/>
          <w:sz w:val="24"/>
          <w:szCs w:val="24"/>
          <w:lang w:val="en-GB"/>
        </w:rPr>
        <w:t xml:space="preserve"> </w:t>
      </w:r>
      <w:r w:rsidRPr="000202FD">
        <w:rPr>
          <w:rFonts w:asciiTheme="majorBidi" w:hAnsiTheme="majorBidi" w:cstheme="majorBidi"/>
          <w:sz w:val="24"/>
          <w:szCs w:val="24"/>
          <w:lang w:val="en-GB"/>
        </w:rPr>
        <w:t>of the document at every moment of its life cycle and determining</w:t>
      </w:r>
      <w:r w:rsidR="00847C49">
        <w:rPr>
          <w:rFonts w:asciiTheme="majorBidi" w:hAnsiTheme="majorBidi" w:cstheme="majorBidi"/>
          <w:sz w:val="24"/>
          <w:szCs w:val="24"/>
          <w:lang w:val="en-GB"/>
        </w:rPr>
        <w:t xml:space="preserve"> r</w:t>
      </w:r>
      <w:r w:rsidRPr="000202FD">
        <w:rPr>
          <w:rFonts w:asciiTheme="majorBidi" w:hAnsiTheme="majorBidi" w:cstheme="majorBidi"/>
          <w:sz w:val="24"/>
          <w:szCs w:val="24"/>
          <w:lang w:val="en-GB"/>
        </w:rPr>
        <w:t xml:space="preserve">esponsible employees for the </w:t>
      </w:r>
      <w:r w:rsidR="00847C49" w:rsidRPr="000202FD">
        <w:rPr>
          <w:rFonts w:asciiTheme="majorBidi" w:hAnsiTheme="majorBidi" w:cstheme="majorBidi"/>
          <w:sz w:val="24"/>
          <w:szCs w:val="24"/>
          <w:lang w:val="en-GB"/>
        </w:rPr>
        <w:t>document</w:t>
      </w:r>
      <w:r w:rsidR="00015750">
        <w:rPr>
          <w:rFonts w:asciiTheme="majorBidi" w:hAnsiTheme="majorBidi" w:cstheme="majorBidi"/>
          <w:sz w:val="24"/>
          <w:szCs w:val="24"/>
          <w:lang w:val="en-GB"/>
        </w:rPr>
        <w:t>’s</w:t>
      </w:r>
      <w:r w:rsidR="00847C49" w:rsidRPr="000202FD">
        <w:rPr>
          <w:rFonts w:asciiTheme="majorBidi" w:hAnsiTheme="majorBidi" w:cstheme="majorBidi"/>
          <w:sz w:val="24"/>
          <w:szCs w:val="24"/>
          <w:lang w:val="en-GB"/>
        </w:rPr>
        <w:t xml:space="preserve"> </w:t>
      </w:r>
      <w:r w:rsidRPr="000202FD">
        <w:rPr>
          <w:rFonts w:asciiTheme="majorBidi" w:hAnsiTheme="majorBidi" w:cstheme="majorBidi"/>
          <w:sz w:val="24"/>
          <w:szCs w:val="24"/>
          <w:lang w:val="en-GB"/>
        </w:rPr>
        <w:t>execution;</w:t>
      </w:r>
    </w:p>
    <w:p w14:paraId="37B91226" w14:textId="77777777" w:rsidR="000202FD" w:rsidRPr="000202FD" w:rsidRDefault="000202FD" w:rsidP="00B73866">
      <w:pPr>
        <w:pStyle w:val="a3"/>
        <w:tabs>
          <w:tab w:val="left" w:pos="-142"/>
          <w:tab w:val="left" w:pos="993"/>
        </w:tabs>
        <w:spacing w:after="0"/>
        <w:ind w:left="-142" w:firstLine="568"/>
        <w:jc w:val="both"/>
        <w:rPr>
          <w:rFonts w:asciiTheme="majorBidi" w:hAnsiTheme="majorBidi" w:cstheme="majorBidi"/>
          <w:sz w:val="24"/>
          <w:szCs w:val="24"/>
          <w:lang w:val="en-GB"/>
        </w:rPr>
      </w:pPr>
      <w:r w:rsidRPr="000202FD">
        <w:rPr>
          <w:rFonts w:asciiTheme="majorBidi" w:hAnsiTheme="majorBidi" w:cstheme="majorBidi"/>
          <w:sz w:val="24"/>
          <w:szCs w:val="24"/>
          <w:lang w:val="en-GB"/>
        </w:rPr>
        <w:t>-</w:t>
      </w:r>
      <w:r w:rsidR="001D412E">
        <w:rPr>
          <w:rFonts w:asciiTheme="majorBidi" w:hAnsiTheme="majorBidi" w:cstheme="majorBidi"/>
          <w:sz w:val="24"/>
          <w:szCs w:val="24"/>
          <w:lang w:val="en-GB"/>
        </w:rPr>
        <w:t xml:space="preserve"> </w:t>
      </w:r>
      <w:r w:rsidR="00837938" w:rsidRPr="00837938">
        <w:rPr>
          <w:rFonts w:asciiTheme="majorBidi" w:hAnsiTheme="majorBidi" w:cstheme="majorBidi"/>
          <w:sz w:val="24"/>
          <w:szCs w:val="24"/>
          <w:lang w:val="en-GB"/>
        </w:rPr>
        <w:t xml:space="preserve">cost cutting related to document flow </w:t>
      </w:r>
      <w:r w:rsidRPr="000202FD">
        <w:rPr>
          <w:rFonts w:asciiTheme="majorBidi" w:hAnsiTheme="majorBidi" w:cstheme="majorBidi"/>
          <w:sz w:val="24"/>
          <w:szCs w:val="24"/>
          <w:lang w:val="en-GB"/>
        </w:rPr>
        <w:t xml:space="preserve">and </w:t>
      </w:r>
      <w:r w:rsidR="00837938" w:rsidRPr="00837938">
        <w:rPr>
          <w:rFonts w:asciiTheme="majorBidi" w:hAnsiTheme="majorBidi" w:cstheme="majorBidi"/>
          <w:sz w:val="24"/>
          <w:szCs w:val="24"/>
          <w:lang w:val="en-GB"/>
        </w:rPr>
        <w:t>workflow management</w:t>
      </w:r>
      <w:r w:rsidRPr="000202FD">
        <w:rPr>
          <w:rFonts w:asciiTheme="majorBidi" w:hAnsiTheme="majorBidi" w:cstheme="majorBidi"/>
          <w:sz w:val="24"/>
          <w:szCs w:val="24"/>
          <w:lang w:val="en-GB"/>
        </w:rPr>
        <w:t>;</w:t>
      </w:r>
    </w:p>
    <w:p w14:paraId="51FA0815" w14:textId="77777777" w:rsidR="000202FD" w:rsidRPr="000202FD" w:rsidRDefault="000202FD" w:rsidP="00B73866">
      <w:pPr>
        <w:pStyle w:val="a3"/>
        <w:tabs>
          <w:tab w:val="left" w:pos="-142"/>
          <w:tab w:val="left" w:pos="993"/>
        </w:tabs>
        <w:spacing w:after="0"/>
        <w:ind w:left="-142" w:firstLine="568"/>
        <w:jc w:val="both"/>
        <w:rPr>
          <w:rFonts w:asciiTheme="majorBidi" w:hAnsiTheme="majorBidi" w:cstheme="majorBidi"/>
          <w:sz w:val="24"/>
          <w:szCs w:val="24"/>
          <w:lang w:val="en-GB"/>
        </w:rPr>
      </w:pPr>
      <w:r w:rsidRPr="000202FD">
        <w:rPr>
          <w:rFonts w:asciiTheme="majorBidi" w:hAnsiTheme="majorBidi" w:cstheme="majorBidi"/>
          <w:sz w:val="24"/>
          <w:szCs w:val="24"/>
          <w:lang w:val="en-GB"/>
        </w:rPr>
        <w:t xml:space="preserve">- reduction of </w:t>
      </w:r>
      <w:r w:rsidR="00837938" w:rsidRPr="00837938">
        <w:rPr>
          <w:rFonts w:asciiTheme="majorBidi" w:hAnsiTheme="majorBidi" w:cstheme="majorBidi"/>
          <w:sz w:val="24"/>
          <w:szCs w:val="24"/>
          <w:lang w:val="en-GB"/>
        </w:rPr>
        <w:t>wasteful expenditure</w:t>
      </w:r>
      <w:r w:rsidR="00837938">
        <w:rPr>
          <w:rFonts w:asciiTheme="majorBidi" w:hAnsiTheme="majorBidi" w:cstheme="majorBidi"/>
          <w:sz w:val="24"/>
          <w:szCs w:val="24"/>
          <w:lang w:val="en-GB"/>
        </w:rPr>
        <w:t>s</w:t>
      </w:r>
      <w:r w:rsidR="00837938" w:rsidRPr="00837938">
        <w:rPr>
          <w:rFonts w:asciiTheme="majorBidi" w:hAnsiTheme="majorBidi" w:cstheme="majorBidi"/>
          <w:sz w:val="24"/>
          <w:szCs w:val="24"/>
          <w:lang w:val="en-GB"/>
        </w:rPr>
        <w:t xml:space="preserve"> </w:t>
      </w:r>
      <w:r w:rsidRPr="000202FD">
        <w:rPr>
          <w:rFonts w:asciiTheme="majorBidi" w:hAnsiTheme="majorBidi" w:cstheme="majorBidi"/>
          <w:sz w:val="24"/>
          <w:szCs w:val="24"/>
          <w:lang w:val="en-GB"/>
        </w:rPr>
        <w:t>of working hours of the Customer’s employees;</w:t>
      </w:r>
    </w:p>
    <w:p w14:paraId="0014E407" w14:textId="77777777" w:rsidR="000202FD" w:rsidRPr="000202FD" w:rsidRDefault="000202FD" w:rsidP="00B73866">
      <w:pPr>
        <w:pStyle w:val="a3"/>
        <w:tabs>
          <w:tab w:val="left" w:pos="-142"/>
          <w:tab w:val="left" w:pos="993"/>
        </w:tabs>
        <w:spacing w:after="0"/>
        <w:ind w:left="-142" w:firstLine="568"/>
        <w:jc w:val="both"/>
        <w:rPr>
          <w:rFonts w:asciiTheme="majorBidi" w:hAnsiTheme="majorBidi" w:cstheme="majorBidi"/>
          <w:sz w:val="24"/>
          <w:szCs w:val="24"/>
          <w:lang w:val="en-GB"/>
        </w:rPr>
      </w:pPr>
      <w:r w:rsidRPr="000202FD">
        <w:rPr>
          <w:rFonts w:asciiTheme="majorBidi" w:hAnsiTheme="majorBidi" w:cstheme="majorBidi"/>
          <w:sz w:val="24"/>
          <w:szCs w:val="24"/>
          <w:lang w:val="en-GB"/>
        </w:rPr>
        <w:t>-</w:t>
      </w:r>
      <w:r w:rsidR="001D412E">
        <w:rPr>
          <w:rFonts w:asciiTheme="majorBidi" w:hAnsiTheme="majorBidi" w:cstheme="majorBidi"/>
          <w:sz w:val="24"/>
          <w:szCs w:val="24"/>
          <w:lang w:val="en-GB"/>
        </w:rPr>
        <w:t xml:space="preserve"> </w:t>
      </w:r>
      <w:r w:rsidRPr="000202FD">
        <w:rPr>
          <w:rFonts w:asciiTheme="majorBidi" w:hAnsiTheme="majorBidi" w:cstheme="majorBidi"/>
          <w:sz w:val="24"/>
          <w:szCs w:val="24"/>
          <w:lang w:val="en-GB"/>
        </w:rPr>
        <w:t>increas</w:t>
      </w:r>
      <w:r w:rsidR="00F92DA3">
        <w:rPr>
          <w:rFonts w:asciiTheme="majorBidi" w:hAnsiTheme="majorBidi" w:cstheme="majorBidi"/>
          <w:sz w:val="24"/>
          <w:szCs w:val="24"/>
          <w:lang w:val="en-GB"/>
        </w:rPr>
        <w:t>ing</w:t>
      </w:r>
      <w:r w:rsidRPr="000202FD">
        <w:rPr>
          <w:rFonts w:asciiTheme="majorBidi" w:hAnsiTheme="majorBidi" w:cstheme="majorBidi"/>
          <w:sz w:val="24"/>
          <w:szCs w:val="24"/>
          <w:lang w:val="en-GB"/>
        </w:rPr>
        <w:t xml:space="preserve"> the mobility of </w:t>
      </w:r>
      <w:r w:rsidR="00F92DA3" w:rsidRPr="000202FD">
        <w:rPr>
          <w:rFonts w:asciiTheme="majorBidi" w:hAnsiTheme="majorBidi" w:cstheme="majorBidi"/>
          <w:sz w:val="24"/>
          <w:szCs w:val="24"/>
          <w:lang w:val="en-GB"/>
        </w:rPr>
        <w:t>Customer</w:t>
      </w:r>
      <w:r w:rsidR="00F92DA3">
        <w:rPr>
          <w:rFonts w:asciiTheme="majorBidi" w:hAnsiTheme="majorBidi" w:cstheme="majorBidi"/>
          <w:sz w:val="24"/>
          <w:szCs w:val="24"/>
          <w:lang w:val="en-GB"/>
        </w:rPr>
        <w:t xml:space="preserve">’s </w:t>
      </w:r>
      <w:r w:rsidR="00F92DA3" w:rsidRPr="00F92DA3">
        <w:rPr>
          <w:rFonts w:asciiTheme="majorBidi" w:hAnsiTheme="majorBidi" w:cstheme="majorBidi"/>
          <w:sz w:val="24"/>
          <w:szCs w:val="24"/>
          <w:lang w:val="en-GB"/>
        </w:rPr>
        <w:t>leader</w:t>
      </w:r>
      <w:r w:rsidR="00F92DA3">
        <w:rPr>
          <w:rFonts w:asciiTheme="majorBidi" w:hAnsiTheme="majorBidi" w:cstheme="majorBidi"/>
          <w:sz w:val="24"/>
          <w:szCs w:val="24"/>
          <w:lang w:val="en-GB"/>
        </w:rPr>
        <w:t>s</w:t>
      </w:r>
      <w:r w:rsidR="00F92DA3" w:rsidRPr="00F92DA3">
        <w:rPr>
          <w:rFonts w:asciiTheme="majorBidi" w:hAnsiTheme="majorBidi" w:cstheme="majorBidi"/>
          <w:sz w:val="24"/>
          <w:szCs w:val="24"/>
          <w:lang w:val="en-GB"/>
        </w:rPr>
        <w:t xml:space="preserve"> </w:t>
      </w:r>
      <w:r w:rsidRPr="000202FD">
        <w:rPr>
          <w:rFonts w:asciiTheme="majorBidi" w:hAnsiTheme="majorBidi" w:cstheme="majorBidi"/>
          <w:sz w:val="24"/>
          <w:szCs w:val="24"/>
          <w:lang w:val="en-GB"/>
        </w:rPr>
        <w:t>and employees</w:t>
      </w:r>
      <w:r w:rsidR="00F92DA3">
        <w:rPr>
          <w:rFonts w:asciiTheme="majorBidi" w:hAnsiTheme="majorBidi" w:cstheme="majorBidi"/>
          <w:sz w:val="24"/>
          <w:szCs w:val="24"/>
          <w:lang w:val="en-GB"/>
        </w:rPr>
        <w:t>;</w:t>
      </w:r>
      <w:r w:rsidRPr="000202FD">
        <w:rPr>
          <w:rFonts w:asciiTheme="majorBidi" w:hAnsiTheme="majorBidi" w:cstheme="majorBidi"/>
          <w:sz w:val="24"/>
          <w:szCs w:val="24"/>
          <w:lang w:val="en-GB"/>
        </w:rPr>
        <w:t xml:space="preserve"> </w:t>
      </w:r>
    </w:p>
    <w:p w14:paraId="3C7C7E37" w14:textId="77777777" w:rsidR="000202FD" w:rsidRDefault="000202FD" w:rsidP="00B73866">
      <w:pPr>
        <w:pStyle w:val="a3"/>
        <w:tabs>
          <w:tab w:val="left" w:pos="-142"/>
          <w:tab w:val="left" w:pos="993"/>
        </w:tabs>
        <w:spacing w:after="0"/>
        <w:ind w:left="-142" w:firstLine="568"/>
        <w:jc w:val="both"/>
        <w:rPr>
          <w:rFonts w:asciiTheme="majorBidi" w:hAnsiTheme="majorBidi" w:cstheme="majorBidi"/>
          <w:sz w:val="24"/>
          <w:szCs w:val="24"/>
          <w:lang w:val="en-GB"/>
        </w:rPr>
      </w:pPr>
      <w:r w:rsidRPr="000202FD">
        <w:rPr>
          <w:rFonts w:asciiTheme="majorBidi" w:hAnsiTheme="majorBidi" w:cstheme="majorBidi"/>
          <w:sz w:val="24"/>
          <w:szCs w:val="24"/>
          <w:lang w:val="en-GB"/>
        </w:rPr>
        <w:t>-</w:t>
      </w:r>
      <w:r w:rsidR="001D412E">
        <w:rPr>
          <w:rFonts w:asciiTheme="majorBidi" w:hAnsiTheme="majorBidi" w:cstheme="majorBidi"/>
          <w:sz w:val="24"/>
          <w:szCs w:val="24"/>
          <w:lang w:val="en-GB"/>
        </w:rPr>
        <w:t xml:space="preserve"> </w:t>
      </w:r>
      <w:r w:rsidRPr="000202FD">
        <w:rPr>
          <w:rFonts w:asciiTheme="majorBidi" w:hAnsiTheme="majorBidi" w:cstheme="majorBidi"/>
          <w:sz w:val="24"/>
          <w:szCs w:val="24"/>
          <w:lang w:val="en-GB"/>
        </w:rPr>
        <w:t>strengthening</w:t>
      </w:r>
      <w:r w:rsidR="00402A50">
        <w:rPr>
          <w:rFonts w:asciiTheme="majorBidi" w:hAnsiTheme="majorBidi" w:cstheme="majorBidi"/>
          <w:sz w:val="24"/>
          <w:szCs w:val="24"/>
          <w:lang w:val="en-GB"/>
        </w:rPr>
        <w:t xml:space="preserve"> </w:t>
      </w:r>
      <w:r w:rsidRPr="000202FD">
        <w:rPr>
          <w:rFonts w:asciiTheme="majorBidi" w:hAnsiTheme="majorBidi" w:cstheme="majorBidi"/>
          <w:sz w:val="24"/>
          <w:szCs w:val="24"/>
          <w:lang w:val="en-GB"/>
        </w:rPr>
        <w:t xml:space="preserve">control of </w:t>
      </w:r>
      <w:r w:rsidR="00402A50" w:rsidRPr="00402A50">
        <w:rPr>
          <w:rFonts w:asciiTheme="majorBidi" w:hAnsiTheme="majorBidi" w:cstheme="majorBidi"/>
          <w:sz w:val="24"/>
          <w:szCs w:val="24"/>
          <w:lang w:val="en-GB"/>
        </w:rPr>
        <w:t>operational discipline</w:t>
      </w:r>
      <w:r w:rsidRPr="000202FD">
        <w:rPr>
          <w:rFonts w:asciiTheme="majorBidi" w:hAnsiTheme="majorBidi" w:cstheme="majorBidi"/>
          <w:sz w:val="24"/>
          <w:szCs w:val="24"/>
          <w:lang w:val="en-GB"/>
        </w:rPr>
        <w:t>.</w:t>
      </w:r>
    </w:p>
    <w:p w14:paraId="0F02DB20" w14:textId="77777777" w:rsidR="00A62DB8" w:rsidRDefault="00A62DB8" w:rsidP="00B73866">
      <w:pPr>
        <w:pStyle w:val="a3"/>
        <w:tabs>
          <w:tab w:val="left" w:pos="-142"/>
          <w:tab w:val="left" w:pos="993"/>
        </w:tabs>
        <w:spacing w:after="0"/>
        <w:ind w:left="-142" w:firstLine="568"/>
        <w:jc w:val="both"/>
        <w:rPr>
          <w:rFonts w:asciiTheme="majorBidi" w:hAnsiTheme="majorBidi" w:cstheme="majorBidi"/>
          <w:sz w:val="24"/>
          <w:szCs w:val="24"/>
          <w:lang w:val="en-GB"/>
        </w:rPr>
      </w:pPr>
    </w:p>
    <w:p w14:paraId="7B9D2540" w14:textId="77777777" w:rsidR="00B73866" w:rsidRPr="00B73866" w:rsidRDefault="00B73866" w:rsidP="005541AC">
      <w:pPr>
        <w:pStyle w:val="a3"/>
        <w:tabs>
          <w:tab w:val="left" w:pos="-142"/>
          <w:tab w:val="left" w:pos="993"/>
        </w:tabs>
        <w:spacing w:after="0"/>
        <w:ind w:left="-142"/>
        <w:jc w:val="both"/>
        <w:rPr>
          <w:rFonts w:asciiTheme="majorBidi" w:hAnsiTheme="majorBidi" w:cstheme="majorBidi"/>
          <w:sz w:val="24"/>
          <w:szCs w:val="24"/>
          <w:lang w:val="en-GB"/>
        </w:rPr>
      </w:pPr>
      <w:r w:rsidRPr="00D14252">
        <w:rPr>
          <w:rFonts w:asciiTheme="majorBidi" w:hAnsiTheme="majorBidi" w:cstheme="majorBidi"/>
          <w:sz w:val="24"/>
          <w:szCs w:val="24"/>
          <w:lang w:val="en-GB"/>
        </w:rPr>
        <w:t>During the reporting</w:t>
      </w:r>
      <w:r w:rsidRPr="00B73866">
        <w:rPr>
          <w:rFonts w:asciiTheme="majorBidi" w:hAnsiTheme="majorBidi" w:cstheme="majorBidi"/>
          <w:sz w:val="24"/>
          <w:szCs w:val="24"/>
          <w:lang w:val="en-GB"/>
        </w:rPr>
        <w:t xml:space="preserve"> period, </w:t>
      </w:r>
      <w:r w:rsidR="00D14252">
        <w:rPr>
          <w:rFonts w:asciiTheme="majorBidi" w:hAnsiTheme="majorBidi" w:cstheme="majorBidi"/>
          <w:sz w:val="24"/>
          <w:szCs w:val="24"/>
          <w:lang w:val="en-GB"/>
        </w:rPr>
        <w:t>the</w:t>
      </w:r>
      <w:r w:rsidRPr="00B73866">
        <w:rPr>
          <w:rFonts w:asciiTheme="majorBidi" w:hAnsiTheme="majorBidi" w:cstheme="majorBidi"/>
          <w:sz w:val="24"/>
          <w:szCs w:val="24"/>
          <w:lang w:val="en-GB"/>
        </w:rPr>
        <w:t xml:space="preserve"> payment was made to the supplier </w:t>
      </w:r>
      <w:r w:rsidRPr="00D56655">
        <w:rPr>
          <w:rFonts w:asciiTheme="majorBidi" w:hAnsiTheme="majorBidi" w:cstheme="majorBidi"/>
          <w:b/>
          <w:bCs/>
          <w:sz w:val="24"/>
          <w:szCs w:val="24"/>
          <w:lang w:val="en-GB"/>
        </w:rPr>
        <w:t xml:space="preserve">for the services provided for the development of the IT product </w:t>
      </w:r>
      <w:r w:rsidR="00D14252" w:rsidRPr="00D56655">
        <w:rPr>
          <w:rFonts w:asciiTheme="majorBidi" w:hAnsiTheme="majorBidi" w:cstheme="majorBidi"/>
          <w:b/>
          <w:bCs/>
          <w:sz w:val="24"/>
          <w:szCs w:val="24"/>
          <w:lang w:val="en-GB"/>
        </w:rPr>
        <w:t>«</w:t>
      </w:r>
      <w:proofErr w:type="spellStart"/>
      <w:r w:rsidRPr="00D56655">
        <w:rPr>
          <w:rFonts w:asciiTheme="majorBidi" w:hAnsiTheme="majorBidi" w:cstheme="majorBidi"/>
          <w:b/>
          <w:bCs/>
          <w:sz w:val="24"/>
          <w:szCs w:val="24"/>
          <w:lang w:val="en-GB"/>
        </w:rPr>
        <w:t>WorkFlow</w:t>
      </w:r>
      <w:proofErr w:type="spellEnd"/>
      <w:r w:rsidRPr="00D56655">
        <w:rPr>
          <w:rFonts w:asciiTheme="majorBidi" w:hAnsiTheme="majorBidi" w:cstheme="majorBidi"/>
          <w:b/>
          <w:bCs/>
          <w:sz w:val="24"/>
          <w:szCs w:val="24"/>
          <w:lang w:val="en-GB"/>
        </w:rPr>
        <w:t xml:space="preserve"> Electronic Document Management System</w:t>
      </w:r>
      <w:r w:rsidR="00D56655" w:rsidRPr="00D56655">
        <w:rPr>
          <w:rFonts w:asciiTheme="majorBidi" w:hAnsiTheme="majorBidi" w:cstheme="majorBidi"/>
          <w:b/>
          <w:bCs/>
          <w:sz w:val="24"/>
          <w:szCs w:val="24"/>
          <w:lang w:val="en-GB"/>
        </w:rPr>
        <w:t>»</w:t>
      </w:r>
      <w:r w:rsidRPr="00B73866">
        <w:rPr>
          <w:rFonts w:asciiTheme="majorBidi" w:hAnsiTheme="majorBidi" w:cstheme="majorBidi"/>
          <w:sz w:val="24"/>
          <w:szCs w:val="24"/>
          <w:lang w:val="en-GB"/>
        </w:rPr>
        <w:t xml:space="preserve">, based on </w:t>
      </w:r>
      <w:r w:rsidR="001E68BD">
        <w:rPr>
          <w:rFonts w:asciiTheme="majorBidi" w:hAnsiTheme="majorBidi" w:cstheme="majorBidi"/>
          <w:sz w:val="24"/>
          <w:szCs w:val="24"/>
          <w:lang w:val="en-GB"/>
        </w:rPr>
        <w:t>the</w:t>
      </w:r>
      <w:r w:rsidRPr="00B73866">
        <w:rPr>
          <w:rFonts w:asciiTheme="majorBidi" w:hAnsiTheme="majorBidi" w:cstheme="majorBidi"/>
          <w:sz w:val="24"/>
          <w:szCs w:val="24"/>
          <w:lang w:val="en-GB"/>
        </w:rPr>
        <w:t xml:space="preserve"> computer program called </w:t>
      </w:r>
      <w:r w:rsidR="00D14252" w:rsidRPr="00D14252">
        <w:rPr>
          <w:rFonts w:asciiTheme="majorBidi" w:hAnsiTheme="majorBidi" w:cstheme="majorBidi"/>
          <w:sz w:val="24"/>
          <w:szCs w:val="24"/>
          <w:lang w:val="en-GB"/>
        </w:rPr>
        <w:t>«</w:t>
      </w:r>
      <w:r w:rsidRPr="00B73866">
        <w:rPr>
          <w:rFonts w:asciiTheme="majorBidi" w:hAnsiTheme="majorBidi" w:cstheme="majorBidi"/>
          <w:sz w:val="24"/>
          <w:szCs w:val="24"/>
          <w:lang w:val="en-GB"/>
        </w:rPr>
        <w:t>ARTA SYNERGY</w:t>
      </w:r>
      <w:r w:rsidR="00D14252" w:rsidRPr="00D14252">
        <w:rPr>
          <w:rFonts w:asciiTheme="majorBidi" w:hAnsiTheme="majorBidi" w:cstheme="majorBidi"/>
          <w:sz w:val="24"/>
          <w:szCs w:val="24"/>
          <w:lang w:val="en-GB"/>
        </w:rPr>
        <w:t xml:space="preserve">» </w:t>
      </w:r>
      <w:r w:rsidRPr="00B73866">
        <w:rPr>
          <w:rFonts w:asciiTheme="majorBidi" w:hAnsiTheme="majorBidi" w:cstheme="majorBidi"/>
          <w:sz w:val="24"/>
          <w:szCs w:val="24"/>
          <w:lang w:val="en-GB"/>
        </w:rPr>
        <w:t xml:space="preserve">platform and the </w:t>
      </w:r>
      <w:r w:rsidRPr="007E71D5">
        <w:rPr>
          <w:rFonts w:asciiTheme="majorBidi" w:hAnsiTheme="majorBidi" w:cstheme="majorBidi"/>
          <w:b/>
          <w:bCs/>
          <w:sz w:val="24"/>
          <w:szCs w:val="24"/>
          <w:lang w:val="en-GB"/>
        </w:rPr>
        <w:t xml:space="preserve">improvement of the Documentation Rules, documentation management and use of </w:t>
      </w:r>
      <w:proofErr w:type="spellStart"/>
      <w:r w:rsidRPr="007E71D5">
        <w:rPr>
          <w:rFonts w:asciiTheme="majorBidi" w:hAnsiTheme="majorBidi" w:cstheme="majorBidi"/>
          <w:b/>
          <w:bCs/>
          <w:sz w:val="24"/>
          <w:szCs w:val="24"/>
          <w:lang w:val="en-GB"/>
        </w:rPr>
        <w:t>WorkFlow</w:t>
      </w:r>
      <w:proofErr w:type="spellEnd"/>
      <w:r w:rsidRPr="007E71D5">
        <w:rPr>
          <w:rFonts w:asciiTheme="majorBidi" w:hAnsiTheme="majorBidi" w:cstheme="majorBidi"/>
          <w:b/>
          <w:bCs/>
          <w:sz w:val="24"/>
          <w:szCs w:val="24"/>
          <w:lang w:val="en-GB"/>
        </w:rPr>
        <w:t xml:space="preserve"> </w:t>
      </w:r>
      <w:r w:rsidR="00403531">
        <w:rPr>
          <w:rFonts w:asciiTheme="majorBidi" w:hAnsiTheme="majorBidi" w:cstheme="majorBidi"/>
          <w:b/>
          <w:bCs/>
          <w:sz w:val="24"/>
          <w:szCs w:val="24"/>
          <w:lang w:val="en-GB"/>
        </w:rPr>
        <w:t>E</w:t>
      </w:r>
      <w:r w:rsidRPr="007E71D5">
        <w:rPr>
          <w:rFonts w:asciiTheme="majorBidi" w:hAnsiTheme="majorBidi" w:cstheme="majorBidi"/>
          <w:b/>
          <w:bCs/>
          <w:sz w:val="24"/>
          <w:szCs w:val="24"/>
          <w:lang w:val="en-GB"/>
        </w:rPr>
        <w:t xml:space="preserve">lectronic </w:t>
      </w:r>
      <w:r w:rsidR="00403531">
        <w:rPr>
          <w:rFonts w:asciiTheme="majorBidi" w:hAnsiTheme="majorBidi" w:cstheme="majorBidi"/>
          <w:b/>
          <w:bCs/>
          <w:sz w:val="24"/>
          <w:szCs w:val="24"/>
          <w:lang w:val="en-GB"/>
        </w:rPr>
        <w:t>D</w:t>
      </w:r>
      <w:r w:rsidRPr="007E71D5">
        <w:rPr>
          <w:rFonts w:asciiTheme="majorBidi" w:hAnsiTheme="majorBidi" w:cstheme="majorBidi"/>
          <w:b/>
          <w:bCs/>
          <w:sz w:val="24"/>
          <w:szCs w:val="24"/>
          <w:lang w:val="en-GB"/>
        </w:rPr>
        <w:t xml:space="preserve">ocument </w:t>
      </w:r>
      <w:r w:rsidR="00403531">
        <w:rPr>
          <w:rFonts w:asciiTheme="majorBidi" w:hAnsiTheme="majorBidi" w:cstheme="majorBidi"/>
          <w:b/>
          <w:bCs/>
          <w:sz w:val="24"/>
          <w:szCs w:val="24"/>
          <w:lang w:val="en-GB"/>
        </w:rPr>
        <w:t>M</w:t>
      </w:r>
      <w:r w:rsidRPr="007E71D5">
        <w:rPr>
          <w:rFonts w:asciiTheme="majorBidi" w:hAnsiTheme="majorBidi" w:cstheme="majorBidi"/>
          <w:b/>
          <w:bCs/>
          <w:sz w:val="24"/>
          <w:szCs w:val="24"/>
          <w:lang w:val="en-GB"/>
        </w:rPr>
        <w:t>anagement in the amount of 9</w:t>
      </w:r>
      <w:r w:rsidR="009C6729" w:rsidRPr="009C6729">
        <w:rPr>
          <w:rFonts w:asciiTheme="majorBidi" w:hAnsiTheme="majorBidi" w:cstheme="majorBidi"/>
          <w:b/>
          <w:bCs/>
          <w:sz w:val="24"/>
          <w:szCs w:val="24"/>
          <w:lang w:val="en-GB"/>
        </w:rPr>
        <w:t xml:space="preserve"> </w:t>
      </w:r>
      <w:r w:rsidRPr="007E71D5">
        <w:rPr>
          <w:rFonts w:asciiTheme="majorBidi" w:hAnsiTheme="majorBidi" w:cstheme="majorBidi"/>
          <w:b/>
          <w:bCs/>
          <w:sz w:val="24"/>
          <w:szCs w:val="24"/>
          <w:lang w:val="en-GB"/>
        </w:rPr>
        <w:t>515</w:t>
      </w:r>
      <w:r w:rsidR="00903799" w:rsidRPr="007E71D5">
        <w:rPr>
          <w:b/>
          <w:bCs/>
          <w:lang w:val="en-GB"/>
        </w:rPr>
        <w:t xml:space="preserve"> </w:t>
      </w:r>
      <w:r w:rsidR="00903799" w:rsidRPr="007E71D5">
        <w:rPr>
          <w:rFonts w:asciiTheme="majorBidi" w:hAnsiTheme="majorBidi" w:cstheme="majorBidi"/>
          <w:b/>
          <w:bCs/>
          <w:sz w:val="24"/>
          <w:szCs w:val="24"/>
          <w:lang w:val="en-GB"/>
        </w:rPr>
        <w:t>US dollars</w:t>
      </w:r>
      <w:r w:rsidR="000B5836">
        <w:rPr>
          <w:rFonts w:asciiTheme="majorBidi" w:hAnsiTheme="majorBidi" w:cstheme="majorBidi"/>
          <w:b/>
          <w:bCs/>
          <w:sz w:val="24"/>
          <w:szCs w:val="24"/>
          <w:lang w:val="en-GB"/>
        </w:rPr>
        <w:t>.</w:t>
      </w:r>
      <w:r w:rsidRPr="00B73866">
        <w:rPr>
          <w:rFonts w:asciiTheme="majorBidi" w:hAnsiTheme="majorBidi" w:cstheme="majorBidi"/>
          <w:sz w:val="24"/>
          <w:szCs w:val="24"/>
          <w:lang w:val="en-GB"/>
        </w:rPr>
        <w:t xml:space="preserve"> </w:t>
      </w:r>
      <w:r w:rsidR="000B5836">
        <w:rPr>
          <w:rFonts w:asciiTheme="majorBidi" w:hAnsiTheme="majorBidi" w:cstheme="majorBidi"/>
          <w:sz w:val="24"/>
          <w:szCs w:val="24"/>
          <w:lang w:val="en-GB"/>
        </w:rPr>
        <w:t>I</w:t>
      </w:r>
      <w:r w:rsidRPr="00B73866">
        <w:rPr>
          <w:rFonts w:asciiTheme="majorBidi" w:hAnsiTheme="majorBidi" w:cstheme="majorBidi"/>
          <w:sz w:val="24"/>
          <w:szCs w:val="24"/>
          <w:lang w:val="en-GB"/>
        </w:rPr>
        <w:t>n the 1</w:t>
      </w:r>
      <w:r w:rsidR="00903799" w:rsidRPr="00903799">
        <w:rPr>
          <w:rFonts w:asciiTheme="majorBidi" w:hAnsiTheme="majorBidi" w:cstheme="majorBidi"/>
          <w:sz w:val="24"/>
          <w:szCs w:val="24"/>
          <w:vertAlign w:val="superscript"/>
          <w:lang w:val="en-GB"/>
        </w:rPr>
        <w:t>st</w:t>
      </w:r>
      <w:r w:rsidRPr="00B73866">
        <w:rPr>
          <w:rFonts w:asciiTheme="majorBidi" w:hAnsiTheme="majorBidi" w:cstheme="majorBidi"/>
          <w:sz w:val="24"/>
          <w:szCs w:val="24"/>
          <w:lang w:val="en-GB"/>
        </w:rPr>
        <w:t xml:space="preserve"> </w:t>
      </w:r>
      <w:proofErr w:type="gramStart"/>
      <w:r w:rsidRPr="00B73866">
        <w:rPr>
          <w:rFonts w:asciiTheme="majorBidi" w:hAnsiTheme="majorBidi" w:cstheme="majorBidi"/>
          <w:sz w:val="24"/>
          <w:szCs w:val="24"/>
          <w:lang w:val="en-GB"/>
        </w:rPr>
        <w:t>quarter of 2020</w:t>
      </w:r>
      <w:proofErr w:type="gramEnd"/>
      <w:r w:rsidRPr="00B73866">
        <w:rPr>
          <w:rFonts w:asciiTheme="majorBidi" w:hAnsiTheme="majorBidi" w:cstheme="majorBidi"/>
          <w:sz w:val="24"/>
          <w:szCs w:val="24"/>
          <w:lang w:val="en-GB"/>
        </w:rPr>
        <w:t xml:space="preserve"> the IT product </w:t>
      </w:r>
      <w:r w:rsidR="000B5836" w:rsidRPr="000B5836">
        <w:rPr>
          <w:rFonts w:asciiTheme="majorBidi" w:hAnsiTheme="majorBidi" w:cstheme="majorBidi"/>
          <w:sz w:val="24"/>
          <w:szCs w:val="24"/>
          <w:lang w:val="en-GB"/>
        </w:rPr>
        <w:t>«</w:t>
      </w:r>
      <w:r w:rsidRPr="00B73866">
        <w:rPr>
          <w:rFonts w:asciiTheme="majorBidi" w:hAnsiTheme="majorBidi" w:cstheme="majorBidi"/>
          <w:sz w:val="24"/>
          <w:szCs w:val="24"/>
          <w:lang w:val="en-GB"/>
        </w:rPr>
        <w:t>Workflow</w:t>
      </w:r>
      <w:r w:rsidR="00E36459" w:rsidRPr="00E36459">
        <w:rPr>
          <w:rFonts w:asciiTheme="majorBidi" w:hAnsiTheme="majorBidi" w:cstheme="majorBidi"/>
          <w:sz w:val="24"/>
          <w:szCs w:val="24"/>
          <w:lang w:val="en-GB"/>
        </w:rPr>
        <w:t>»</w:t>
      </w:r>
      <w:r w:rsidRPr="00B73866">
        <w:rPr>
          <w:rFonts w:asciiTheme="majorBidi" w:hAnsiTheme="majorBidi" w:cstheme="majorBidi"/>
          <w:sz w:val="24"/>
          <w:szCs w:val="24"/>
          <w:lang w:val="en-GB"/>
        </w:rPr>
        <w:t xml:space="preserve"> Electronic Document Management System</w:t>
      </w:r>
      <w:r w:rsidR="000B5836" w:rsidRPr="000B5836">
        <w:rPr>
          <w:rFonts w:asciiTheme="majorBidi" w:hAnsiTheme="majorBidi" w:cstheme="majorBidi"/>
          <w:sz w:val="24"/>
          <w:szCs w:val="24"/>
          <w:lang w:val="en-GB"/>
        </w:rPr>
        <w:t>»</w:t>
      </w:r>
      <w:r w:rsidR="004B7806" w:rsidRPr="004B7806">
        <w:rPr>
          <w:rFonts w:asciiTheme="majorBidi" w:hAnsiTheme="majorBidi" w:cstheme="majorBidi"/>
          <w:sz w:val="24"/>
          <w:szCs w:val="24"/>
          <w:lang w:val="en-GB"/>
        </w:rPr>
        <w:t xml:space="preserve"> </w:t>
      </w:r>
      <w:r w:rsidR="004B7806">
        <w:rPr>
          <w:rFonts w:asciiTheme="majorBidi" w:hAnsiTheme="majorBidi" w:cstheme="majorBidi"/>
          <w:sz w:val="24"/>
          <w:szCs w:val="24"/>
          <w:lang w:val="en-GB"/>
        </w:rPr>
        <w:t>is</w:t>
      </w:r>
      <w:r w:rsidR="004B7806" w:rsidRPr="00B73866">
        <w:rPr>
          <w:rFonts w:asciiTheme="majorBidi" w:hAnsiTheme="majorBidi" w:cstheme="majorBidi"/>
          <w:sz w:val="24"/>
          <w:szCs w:val="24"/>
          <w:lang w:val="en-GB"/>
        </w:rPr>
        <w:t xml:space="preserve"> launch</w:t>
      </w:r>
      <w:r w:rsidR="004B7806">
        <w:rPr>
          <w:rFonts w:asciiTheme="majorBidi" w:hAnsiTheme="majorBidi" w:cstheme="majorBidi"/>
          <w:sz w:val="24"/>
          <w:szCs w:val="24"/>
          <w:lang w:val="en-GB"/>
        </w:rPr>
        <w:t>ed.</w:t>
      </w:r>
    </w:p>
    <w:p w14:paraId="56AB0528" w14:textId="77777777" w:rsidR="00B73866" w:rsidRPr="00B73866" w:rsidRDefault="00B73866" w:rsidP="005541AC">
      <w:pPr>
        <w:pStyle w:val="a3"/>
        <w:tabs>
          <w:tab w:val="left" w:pos="-142"/>
          <w:tab w:val="left" w:pos="993"/>
        </w:tabs>
        <w:spacing w:after="0"/>
        <w:ind w:left="-142"/>
        <w:jc w:val="both"/>
        <w:rPr>
          <w:rFonts w:asciiTheme="majorBidi" w:hAnsiTheme="majorBidi" w:cstheme="majorBidi"/>
          <w:sz w:val="24"/>
          <w:szCs w:val="24"/>
          <w:lang w:val="en-GB"/>
        </w:rPr>
      </w:pPr>
      <w:r w:rsidRPr="00B73866">
        <w:rPr>
          <w:rFonts w:asciiTheme="majorBidi" w:hAnsiTheme="majorBidi" w:cstheme="majorBidi"/>
          <w:sz w:val="24"/>
          <w:szCs w:val="24"/>
          <w:lang w:val="en-GB"/>
        </w:rPr>
        <w:t xml:space="preserve">In addition, in accordance with the 5-year Action Plan approved by the first session of the </w:t>
      </w:r>
      <w:r w:rsidR="00F95646" w:rsidRPr="00B73866">
        <w:rPr>
          <w:rFonts w:asciiTheme="majorBidi" w:hAnsiTheme="majorBidi" w:cstheme="majorBidi"/>
          <w:sz w:val="24"/>
          <w:szCs w:val="24"/>
          <w:lang w:val="en-GB"/>
        </w:rPr>
        <w:t xml:space="preserve">General Assembly </w:t>
      </w:r>
      <w:r w:rsidRPr="00B73866">
        <w:rPr>
          <w:rFonts w:asciiTheme="majorBidi" w:hAnsiTheme="majorBidi" w:cstheme="majorBidi"/>
          <w:sz w:val="24"/>
          <w:szCs w:val="24"/>
          <w:lang w:val="en-GB"/>
        </w:rPr>
        <w:t>IO</w:t>
      </w:r>
      <w:r w:rsidR="00F95646">
        <w:rPr>
          <w:rFonts w:asciiTheme="majorBidi" w:hAnsiTheme="majorBidi" w:cstheme="majorBidi"/>
          <w:sz w:val="24"/>
          <w:szCs w:val="24"/>
          <w:lang w:val="en-GB"/>
        </w:rPr>
        <w:t>FS</w:t>
      </w:r>
      <w:r w:rsidRPr="00B73866">
        <w:rPr>
          <w:rFonts w:asciiTheme="majorBidi" w:hAnsiTheme="majorBidi" w:cstheme="majorBidi"/>
          <w:sz w:val="24"/>
          <w:szCs w:val="24"/>
          <w:lang w:val="en-GB"/>
        </w:rPr>
        <w:t xml:space="preserve"> (April 2016), the Organization is working to provide access to the Qlik Sense technology platform and, through the launch of a mobile analytical application, to create its own Database </w:t>
      </w:r>
      <w:r w:rsidR="00F95646" w:rsidRPr="00B73866">
        <w:rPr>
          <w:rFonts w:asciiTheme="majorBidi" w:hAnsiTheme="majorBidi" w:cstheme="majorBidi"/>
          <w:sz w:val="24"/>
          <w:szCs w:val="24"/>
          <w:lang w:val="en-GB"/>
        </w:rPr>
        <w:t>IO</w:t>
      </w:r>
      <w:r w:rsidR="00F95646">
        <w:rPr>
          <w:rFonts w:asciiTheme="majorBidi" w:hAnsiTheme="majorBidi" w:cstheme="majorBidi"/>
          <w:sz w:val="24"/>
          <w:szCs w:val="24"/>
          <w:lang w:val="en-GB"/>
        </w:rPr>
        <w:t>FS</w:t>
      </w:r>
      <w:r w:rsidR="00F95646" w:rsidRPr="00B73866">
        <w:rPr>
          <w:rFonts w:asciiTheme="majorBidi" w:hAnsiTheme="majorBidi" w:cstheme="majorBidi"/>
          <w:sz w:val="24"/>
          <w:szCs w:val="24"/>
          <w:lang w:val="en-GB"/>
        </w:rPr>
        <w:t xml:space="preserve"> </w:t>
      </w:r>
      <w:r w:rsidRPr="00B73866">
        <w:rPr>
          <w:rFonts w:asciiTheme="majorBidi" w:hAnsiTheme="majorBidi" w:cstheme="majorBidi"/>
          <w:sz w:val="24"/>
          <w:szCs w:val="24"/>
          <w:lang w:val="en-GB"/>
        </w:rPr>
        <w:t xml:space="preserve">for its operational food security and agricultural development activities of the </w:t>
      </w:r>
      <w:r w:rsidRPr="00B73866">
        <w:rPr>
          <w:rFonts w:asciiTheme="majorBidi" w:hAnsiTheme="majorBidi" w:cstheme="majorBidi"/>
          <w:sz w:val="24"/>
          <w:szCs w:val="24"/>
          <w:lang w:val="en-GB"/>
        </w:rPr>
        <w:lastRenderedPageBreak/>
        <w:t xml:space="preserve">Organization's </w:t>
      </w:r>
      <w:r w:rsidR="00F95646">
        <w:rPr>
          <w:rFonts w:asciiTheme="majorBidi" w:hAnsiTheme="majorBidi" w:cstheme="majorBidi"/>
          <w:sz w:val="24"/>
          <w:szCs w:val="24"/>
          <w:lang w:val="en-GB"/>
        </w:rPr>
        <w:t>m</w:t>
      </w:r>
      <w:r w:rsidRPr="00B73866">
        <w:rPr>
          <w:rFonts w:asciiTheme="majorBidi" w:hAnsiTheme="majorBidi" w:cstheme="majorBidi"/>
          <w:sz w:val="24"/>
          <w:szCs w:val="24"/>
          <w:lang w:val="en-GB"/>
        </w:rPr>
        <w:t xml:space="preserve">ember </w:t>
      </w:r>
      <w:r w:rsidR="00F95646">
        <w:rPr>
          <w:rFonts w:asciiTheme="majorBidi" w:hAnsiTheme="majorBidi" w:cstheme="majorBidi"/>
          <w:sz w:val="24"/>
          <w:szCs w:val="24"/>
          <w:lang w:val="en-GB"/>
        </w:rPr>
        <w:t>c</w:t>
      </w:r>
      <w:r w:rsidRPr="00B73866">
        <w:rPr>
          <w:rFonts w:asciiTheme="majorBidi" w:hAnsiTheme="majorBidi" w:cstheme="majorBidi"/>
          <w:sz w:val="24"/>
          <w:szCs w:val="24"/>
          <w:lang w:val="en-GB"/>
        </w:rPr>
        <w:t>ountries. This work was launched in July 2019 and will continue throughout 2020.</w:t>
      </w:r>
    </w:p>
    <w:p w14:paraId="79F1A193" w14:textId="77777777" w:rsidR="00B73866" w:rsidRPr="00B73866" w:rsidRDefault="00B73866" w:rsidP="005541AC">
      <w:pPr>
        <w:pStyle w:val="a3"/>
        <w:tabs>
          <w:tab w:val="left" w:pos="-142"/>
          <w:tab w:val="left" w:pos="993"/>
        </w:tabs>
        <w:spacing w:after="0"/>
        <w:ind w:left="-142"/>
        <w:jc w:val="both"/>
        <w:rPr>
          <w:rFonts w:asciiTheme="majorBidi" w:hAnsiTheme="majorBidi" w:cstheme="majorBidi"/>
          <w:sz w:val="24"/>
          <w:szCs w:val="24"/>
          <w:lang w:val="en-GB"/>
        </w:rPr>
      </w:pPr>
      <w:r w:rsidRPr="00B73866">
        <w:rPr>
          <w:rFonts w:asciiTheme="majorBidi" w:hAnsiTheme="majorBidi" w:cstheme="majorBidi"/>
          <w:sz w:val="24"/>
          <w:szCs w:val="24"/>
          <w:lang w:val="en-GB"/>
        </w:rPr>
        <w:t>The purpose of access to the technology platform is to optimize the processes of preparation and formation of analytical reporting, as well as research conducted by employees and partners of the IO</w:t>
      </w:r>
      <w:r w:rsidR="00F95646">
        <w:rPr>
          <w:rFonts w:asciiTheme="majorBidi" w:hAnsiTheme="majorBidi" w:cstheme="majorBidi"/>
          <w:sz w:val="24"/>
          <w:szCs w:val="24"/>
          <w:lang w:val="en-GB"/>
        </w:rPr>
        <w:t>FS</w:t>
      </w:r>
      <w:r w:rsidRPr="00B73866">
        <w:rPr>
          <w:rFonts w:asciiTheme="majorBidi" w:hAnsiTheme="majorBidi" w:cstheme="majorBidi"/>
          <w:sz w:val="24"/>
          <w:szCs w:val="24"/>
          <w:lang w:val="en-GB"/>
        </w:rPr>
        <w:t>.</w:t>
      </w:r>
    </w:p>
    <w:p w14:paraId="1DF74196" w14:textId="77777777" w:rsidR="005541AC" w:rsidRDefault="00B73866" w:rsidP="005541AC">
      <w:pPr>
        <w:pStyle w:val="a3"/>
        <w:tabs>
          <w:tab w:val="left" w:pos="-142"/>
          <w:tab w:val="left" w:pos="993"/>
        </w:tabs>
        <w:spacing w:after="0"/>
        <w:ind w:left="-142"/>
        <w:jc w:val="both"/>
        <w:rPr>
          <w:rFonts w:asciiTheme="majorBidi" w:hAnsiTheme="majorBidi" w:cstheme="majorBidi"/>
          <w:sz w:val="24"/>
          <w:szCs w:val="24"/>
          <w:lang w:val="en-GB"/>
        </w:rPr>
      </w:pPr>
      <w:r w:rsidRPr="00B73866">
        <w:rPr>
          <w:rFonts w:asciiTheme="majorBidi" w:hAnsiTheme="majorBidi" w:cstheme="majorBidi"/>
          <w:sz w:val="24"/>
          <w:szCs w:val="24"/>
          <w:lang w:val="en-GB"/>
        </w:rPr>
        <w:t xml:space="preserve">The purpose of analytical applications and a technology platform is to combine data from various sources into a single data model, provide research on trade balance data of </w:t>
      </w:r>
      <w:r w:rsidR="00BD146B">
        <w:rPr>
          <w:rFonts w:asciiTheme="majorBidi" w:hAnsiTheme="majorBidi" w:cstheme="majorBidi"/>
          <w:sz w:val="24"/>
          <w:szCs w:val="24"/>
          <w:lang w:val="en-GB"/>
        </w:rPr>
        <w:t xml:space="preserve">the </w:t>
      </w:r>
      <w:r w:rsidRPr="00B73866">
        <w:rPr>
          <w:rFonts w:asciiTheme="majorBidi" w:hAnsiTheme="majorBidi" w:cstheme="majorBidi"/>
          <w:sz w:val="24"/>
          <w:szCs w:val="24"/>
          <w:lang w:val="en-GB"/>
        </w:rPr>
        <w:t>IOFS member countries, as well as provide other information.</w:t>
      </w:r>
    </w:p>
    <w:p w14:paraId="6AE3A6FB" w14:textId="1C12F2BF" w:rsidR="00B73866" w:rsidRPr="00B73866" w:rsidRDefault="00B73866" w:rsidP="005541AC">
      <w:pPr>
        <w:pStyle w:val="a3"/>
        <w:tabs>
          <w:tab w:val="left" w:pos="-142"/>
          <w:tab w:val="left" w:pos="993"/>
        </w:tabs>
        <w:spacing w:after="0"/>
        <w:ind w:left="-142"/>
        <w:jc w:val="both"/>
        <w:rPr>
          <w:rFonts w:asciiTheme="majorBidi" w:hAnsiTheme="majorBidi" w:cstheme="majorBidi"/>
          <w:sz w:val="24"/>
          <w:szCs w:val="24"/>
          <w:lang w:val="en-GB"/>
        </w:rPr>
      </w:pPr>
      <w:r w:rsidRPr="00B73866">
        <w:rPr>
          <w:rFonts w:asciiTheme="majorBidi" w:hAnsiTheme="majorBidi" w:cstheme="majorBidi"/>
          <w:sz w:val="24"/>
          <w:szCs w:val="24"/>
          <w:lang w:val="en-GB"/>
        </w:rPr>
        <w:t xml:space="preserve">During 2019, payment was made for the service provided to provide </w:t>
      </w:r>
      <w:r w:rsidRPr="00220121">
        <w:rPr>
          <w:rFonts w:asciiTheme="majorBidi" w:hAnsiTheme="majorBidi" w:cstheme="majorBidi"/>
          <w:b/>
          <w:bCs/>
          <w:sz w:val="24"/>
          <w:szCs w:val="24"/>
          <w:lang w:val="en-GB"/>
        </w:rPr>
        <w:t>access to the Qlik Sense technology platform and create analytical applications in the amount of 26</w:t>
      </w:r>
      <w:r w:rsidR="00220121">
        <w:rPr>
          <w:rFonts w:asciiTheme="majorBidi" w:hAnsiTheme="majorBidi" w:cstheme="majorBidi"/>
          <w:b/>
          <w:bCs/>
          <w:sz w:val="24"/>
          <w:szCs w:val="24"/>
          <w:lang w:val="en-GB"/>
        </w:rPr>
        <w:t xml:space="preserve"> </w:t>
      </w:r>
      <w:r w:rsidRPr="00220121">
        <w:rPr>
          <w:rFonts w:asciiTheme="majorBidi" w:hAnsiTheme="majorBidi" w:cstheme="majorBidi"/>
          <w:b/>
          <w:bCs/>
          <w:sz w:val="24"/>
          <w:szCs w:val="24"/>
          <w:lang w:val="en-GB"/>
        </w:rPr>
        <w:t>958</w:t>
      </w:r>
      <w:r w:rsidR="00903799" w:rsidRPr="00220121">
        <w:rPr>
          <w:b/>
          <w:bCs/>
          <w:lang w:val="en-GB"/>
        </w:rPr>
        <w:t xml:space="preserve"> </w:t>
      </w:r>
      <w:r w:rsidR="00903799" w:rsidRPr="00220121">
        <w:rPr>
          <w:rFonts w:asciiTheme="majorBidi" w:hAnsiTheme="majorBidi" w:cstheme="majorBidi"/>
          <w:b/>
          <w:bCs/>
          <w:sz w:val="24"/>
          <w:szCs w:val="24"/>
          <w:lang w:val="en-GB"/>
        </w:rPr>
        <w:t>US dollars</w:t>
      </w:r>
      <w:r w:rsidRPr="00220121">
        <w:rPr>
          <w:rFonts w:asciiTheme="majorBidi" w:hAnsiTheme="majorBidi" w:cstheme="majorBidi"/>
          <w:b/>
          <w:bCs/>
          <w:sz w:val="24"/>
          <w:szCs w:val="24"/>
          <w:lang w:val="en-GB"/>
        </w:rPr>
        <w:t>.</w:t>
      </w:r>
      <w:r w:rsidRPr="00B73866">
        <w:rPr>
          <w:rFonts w:asciiTheme="majorBidi" w:hAnsiTheme="majorBidi" w:cstheme="majorBidi"/>
          <w:sz w:val="24"/>
          <w:szCs w:val="24"/>
          <w:lang w:val="en-GB"/>
        </w:rPr>
        <w:t xml:space="preserve"> Currently, work continues on the development and implementation of the above access to the technological platform. In the future, it is planned to transfer the developed analytical module to the balance sheet of the Organization.</w:t>
      </w:r>
    </w:p>
    <w:p w14:paraId="553FF442" w14:textId="77777777" w:rsidR="005541AC" w:rsidRDefault="00B73866" w:rsidP="005541AC">
      <w:pPr>
        <w:pStyle w:val="a3"/>
        <w:tabs>
          <w:tab w:val="left" w:pos="-142"/>
          <w:tab w:val="left" w:pos="993"/>
        </w:tabs>
        <w:spacing w:after="0"/>
        <w:ind w:left="-142"/>
        <w:jc w:val="both"/>
        <w:rPr>
          <w:rFonts w:asciiTheme="majorBidi" w:hAnsiTheme="majorBidi" w:cstheme="majorBidi"/>
          <w:sz w:val="24"/>
          <w:szCs w:val="24"/>
          <w:lang w:val="en-GB"/>
        </w:rPr>
      </w:pPr>
      <w:r w:rsidRPr="00B73866">
        <w:rPr>
          <w:rFonts w:asciiTheme="majorBidi" w:hAnsiTheme="majorBidi" w:cstheme="majorBidi"/>
          <w:sz w:val="24"/>
          <w:szCs w:val="24"/>
          <w:lang w:val="en-GB"/>
        </w:rPr>
        <w:t xml:space="preserve">The accounting in the Organization is carried out in different currencies (tenge of the Republic of Kazakhstan, US dollars and euros) depending on the dependence and content of business operations. In this regard, the presented explanatory note on cash and bank expenses for 2019 was converted into the </w:t>
      </w:r>
      <w:r w:rsidRPr="00BA6FCB">
        <w:rPr>
          <w:rFonts w:asciiTheme="majorBidi" w:hAnsiTheme="majorBidi" w:cstheme="majorBidi"/>
          <w:b/>
          <w:bCs/>
          <w:sz w:val="24"/>
          <w:szCs w:val="24"/>
          <w:lang w:val="en-GB"/>
        </w:rPr>
        <w:t>presentation currency</w:t>
      </w:r>
      <w:r w:rsidRPr="00B73866">
        <w:rPr>
          <w:rFonts w:asciiTheme="majorBidi" w:hAnsiTheme="majorBidi" w:cstheme="majorBidi"/>
          <w:sz w:val="24"/>
          <w:szCs w:val="24"/>
          <w:lang w:val="en-GB"/>
        </w:rPr>
        <w:t xml:space="preserve"> as of December 31, 2019, according to the official rate of the National Bank of the Republic of Kazakhstan</w:t>
      </w:r>
      <w:r w:rsidR="00BA6FCB">
        <w:rPr>
          <w:rFonts w:asciiTheme="majorBidi" w:hAnsiTheme="majorBidi" w:cstheme="majorBidi"/>
          <w:sz w:val="24"/>
          <w:szCs w:val="24"/>
          <w:lang w:val="en-GB"/>
        </w:rPr>
        <w:t>.</w:t>
      </w:r>
    </w:p>
    <w:p w14:paraId="316A1A6B" w14:textId="77777777" w:rsidR="005541AC" w:rsidRDefault="005541AC" w:rsidP="005541AC">
      <w:pPr>
        <w:pStyle w:val="a3"/>
        <w:tabs>
          <w:tab w:val="left" w:pos="-142"/>
          <w:tab w:val="left" w:pos="993"/>
        </w:tabs>
        <w:spacing w:after="0"/>
        <w:ind w:left="-142"/>
        <w:jc w:val="both"/>
        <w:rPr>
          <w:rFonts w:asciiTheme="majorBidi" w:hAnsiTheme="majorBidi" w:cstheme="majorBidi"/>
          <w:b/>
          <w:bCs/>
          <w:sz w:val="24"/>
          <w:szCs w:val="24"/>
          <w:lang w:val="en-US"/>
        </w:rPr>
      </w:pPr>
    </w:p>
    <w:p w14:paraId="46AF9069" w14:textId="77777777" w:rsidR="005541AC" w:rsidRDefault="005541AC" w:rsidP="005541AC">
      <w:pPr>
        <w:pStyle w:val="a3"/>
        <w:tabs>
          <w:tab w:val="left" w:pos="-142"/>
          <w:tab w:val="left" w:pos="993"/>
        </w:tabs>
        <w:spacing w:after="0"/>
        <w:ind w:left="-142"/>
        <w:jc w:val="both"/>
        <w:rPr>
          <w:rFonts w:asciiTheme="majorBidi" w:hAnsiTheme="majorBidi" w:cstheme="majorBidi"/>
          <w:b/>
          <w:bCs/>
          <w:sz w:val="24"/>
          <w:szCs w:val="24"/>
          <w:lang w:val="en-US"/>
        </w:rPr>
      </w:pPr>
    </w:p>
    <w:p w14:paraId="229A02EC" w14:textId="4E845B4E" w:rsidR="005541AC" w:rsidRDefault="005541AC" w:rsidP="005541AC">
      <w:pPr>
        <w:pStyle w:val="a3"/>
        <w:tabs>
          <w:tab w:val="left" w:pos="-142"/>
          <w:tab w:val="left" w:pos="993"/>
        </w:tabs>
        <w:spacing w:after="0"/>
        <w:ind w:left="-142"/>
        <w:jc w:val="both"/>
        <w:rPr>
          <w:rFonts w:asciiTheme="majorBidi" w:hAnsiTheme="majorBidi" w:cstheme="majorBidi"/>
          <w:b/>
          <w:bCs/>
          <w:sz w:val="24"/>
          <w:szCs w:val="24"/>
          <w:lang w:val="en-US"/>
        </w:rPr>
      </w:pPr>
      <w:r w:rsidRPr="00CA189A">
        <w:rPr>
          <w:rFonts w:asciiTheme="majorBidi" w:hAnsiTheme="majorBidi" w:cstheme="majorBidi"/>
          <w:b/>
          <w:bCs/>
          <w:sz w:val="24"/>
          <w:szCs w:val="24"/>
          <w:lang w:val="en-US"/>
        </w:rPr>
        <w:t>Director General</w:t>
      </w:r>
    </w:p>
    <w:p w14:paraId="0B023703" w14:textId="77777777" w:rsidR="005541AC" w:rsidRDefault="005541AC" w:rsidP="005541AC">
      <w:pPr>
        <w:pStyle w:val="a3"/>
        <w:tabs>
          <w:tab w:val="left" w:pos="-142"/>
          <w:tab w:val="left" w:pos="993"/>
        </w:tabs>
        <w:spacing w:after="0"/>
        <w:ind w:left="-142"/>
        <w:jc w:val="both"/>
        <w:rPr>
          <w:rFonts w:asciiTheme="majorBidi" w:hAnsiTheme="majorBidi" w:cstheme="majorBidi"/>
          <w:b/>
          <w:bCs/>
          <w:sz w:val="24"/>
          <w:szCs w:val="24"/>
          <w:lang w:val="en-US"/>
        </w:rPr>
      </w:pPr>
      <w:r w:rsidRPr="00CA189A">
        <w:rPr>
          <w:rFonts w:asciiTheme="majorBidi" w:hAnsiTheme="majorBidi" w:cstheme="majorBidi"/>
          <w:b/>
          <w:bCs/>
          <w:sz w:val="24"/>
          <w:szCs w:val="24"/>
          <w:lang w:val="en-US"/>
        </w:rPr>
        <w:t>IOFS</w:t>
      </w:r>
    </w:p>
    <w:p w14:paraId="1140F451" w14:textId="7F1CB2BF" w:rsidR="005541AC" w:rsidRPr="00CA189A" w:rsidRDefault="005541AC" w:rsidP="005541AC">
      <w:pPr>
        <w:pStyle w:val="a3"/>
        <w:tabs>
          <w:tab w:val="left" w:pos="-142"/>
          <w:tab w:val="left" w:pos="993"/>
        </w:tabs>
        <w:spacing w:after="0"/>
        <w:ind w:left="-142"/>
        <w:jc w:val="both"/>
        <w:rPr>
          <w:rFonts w:asciiTheme="majorBidi" w:hAnsiTheme="majorBidi" w:cstheme="majorBidi"/>
          <w:b/>
          <w:bCs/>
          <w:sz w:val="24"/>
          <w:szCs w:val="24"/>
          <w:lang w:val="en-US"/>
        </w:rPr>
      </w:pPr>
      <w:proofErr w:type="spellStart"/>
      <w:r w:rsidRPr="00CA189A">
        <w:rPr>
          <w:rFonts w:asciiTheme="majorBidi" w:hAnsiTheme="majorBidi" w:cstheme="majorBidi"/>
          <w:b/>
          <w:bCs/>
          <w:sz w:val="24"/>
          <w:szCs w:val="24"/>
          <w:lang w:val="en-US"/>
        </w:rPr>
        <w:t>Yerlan</w:t>
      </w:r>
      <w:proofErr w:type="spellEnd"/>
      <w:r w:rsidRPr="00CA189A">
        <w:rPr>
          <w:rFonts w:asciiTheme="majorBidi" w:hAnsiTheme="majorBidi" w:cstheme="majorBidi"/>
          <w:b/>
          <w:bCs/>
          <w:sz w:val="24"/>
          <w:szCs w:val="24"/>
          <w:lang w:val="en-US"/>
        </w:rPr>
        <w:t xml:space="preserve"> </w:t>
      </w:r>
      <w:proofErr w:type="spellStart"/>
      <w:r w:rsidRPr="00CA189A">
        <w:rPr>
          <w:rFonts w:asciiTheme="majorBidi" w:hAnsiTheme="majorBidi" w:cstheme="majorBidi"/>
          <w:b/>
          <w:bCs/>
          <w:sz w:val="24"/>
          <w:szCs w:val="24"/>
          <w:lang w:val="en-US"/>
        </w:rPr>
        <w:t>Baidaulet</w:t>
      </w:r>
      <w:proofErr w:type="spellEnd"/>
    </w:p>
    <w:p w14:paraId="6D8E4969" w14:textId="1AF58302" w:rsidR="00B73866" w:rsidRPr="000202FD" w:rsidRDefault="00B73866" w:rsidP="005541AC">
      <w:pPr>
        <w:pStyle w:val="a3"/>
        <w:tabs>
          <w:tab w:val="left" w:pos="-142"/>
          <w:tab w:val="left" w:pos="993"/>
        </w:tabs>
        <w:spacing w:after="0"/>
        <w:ind w:left="-142" w:firstLine="568"/>
        <w:jc w:val="both"/>
        <w:rPr>
          <w:rFonts w:asciiTheme="majorBidi" w:hAnsiTheme="majorBidi" w:cstheme="majorBidi"/>
          <w:sz w:val="24"/>
          <w:szCs w:val="24"/>
          <w:lang w:val="en-GB"/>
        </w:rPr>
      </w:pPr>
    </w:p>
    <w:sectPr w:rsidR="00B73866" w:rsidRPr="000202FD" w:rsidSect="00636236">
      <w:footerReference w:type="default" r:id="rId9"/>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30C1D1" w14:textId="77777777" w:rsidR="007A6544" w:rsidRDefault="007A6544" w:rsidP="005541AC">
      <w:pPr>
        <w:spacing w:after="0" w:line="240" w:lineRule="auto"/>
      </w:pPr>
      <w:r>
        <w:separator/>
      </w:r>
    </w:p>
  </w:endnote>
  <w:endnote w:type="continuationSeparator" w:id="0">
    <w:p w14:paraId="2FD79C4C" w14:textId="77777777" w:rsidR="007A6544" w:rsidRDefault="007A6544" w:rsidP="00554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0711514"/>
      <w:docPartObj>
        <w:docPartGallery w:val="Page Numbers (Bottom of Page)"/>
        <w:docPartUnique/>
      </w:docPartObj>
    </w:sdtPr>
    <w:sdtEndPr/>
    <w:sdtContent>
      <w:p w14:paraId="72E12194" w14:textId="36E3FC8C" w:rsidR="005541AC" w:rsidRDefault="005541AC">
        <w:pPr>
          <w:pStyle w:val="a7"/>
          <w:jc w:val="right"/>
        </w:pPr>
        <w:r>
          <w:fldChar w:fldCharType="begin"/>
        </w:r>
        <w:r>
          <w:instrText>PAGE   \* MERGEFORMAT</w:instrText>
        </w:r>
        <w:r>
          <w:fldChar w:fldCharType="separate"/>
        </w:r>
        <w:r>
          <w:t>2</w:t>
        </w:r>
        <w:r>
          <w:fldChar w:fldCharType="end"/>
        </w:r>
      </w:p>
    </w:sdtContent>
  </w:sdt>
  <w:p w14:paraId="1412AC7A" w14:textId="77777777" w:rsidR="005541AC" w:rsidRDefault="005541A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AAAAF1" w14:textId="77777777" w:rsidR="007A6544" w:rsidRDefault="007A6544" w:rsidP="005541AC">
      <w:pPr>
        <w:spacing w:after="0" w:line="240" w:lineRule="auto"/>
      </w:pPr>
      <w:r>
        <w:separator/>
      </w:r>
    </w:p>
  </w:footnote>
  <w:footnote w:type="continuationSeparator" w:id="0">
    <w:p w14:paraId="01B252C8" w14:textId="77777777" w:rsidR="007A6544" w:rsidRDefault="007A6544" w:rsidP="005541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00E10"/>
    <w:multiLevelType w:val="hybridMultilevel"/>
    <w:tmpl w:val="E1DAEE16"/>
    <w:lvl w:ilvl="0" w:tplc="0DC0D0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400B"/>
    <w:rsid w:val="000123C2"/>
    <w:rsid w:val="00015750"/>
    <w:rsid w:val="000202FD"/>
    <w:rsid w:val="000256FE"/>
    <w:rsid w:val="00045704"/>
    <w:rsid w:val="000702E6"/>
    <w:rsid w:val="0007754E"/>
    <w:rsid w:val="00090A66"/>
    <w:rsid w:val="00091783"/>
    <w:rsid w:val="000A2DD8"/>
    <w:rsid w:val="000A46FB"/>
    <w:rsid w:val="000B5836"/>
    <w:rsid w:val="00110A67"/>
    <w:rsid w:val="00123807"/>
    <w:rsid w:val="00136568"/>
    <w:rsid w:val="0015589C"/>
    <w:rsid w:val="0015755E"/>
    <w:rsid w:val="001B55C3"/>
    <w:rsid w:val="001D2DCA"/>
    <w:rsid w:val="001D412E"/>
    <w:rsid w:val="001E6193"/>
    <w:rsid w:val="001E68BD"/>
    <w:rsid w:val="001F7E4D"/>
    <w:rsid w:val="00220121"/>
    <w:rsid w:val="002234CE"/>
    <w:rsid w:val="00226B39"/>
    <w:rsid w:val="00282B78"/>
    <w:rsid w:val="002870C4"/>
    <w:rsid w:val="002910A1"/>
    <w:rsid w:val="002A62AA"/>
    <w:rsid w:val="002E3DB9"/>
    <w:rsid w:val="00365066"/>
    <w:rsid w:val="00375FBC"/>
    <w:rsid w:val="00381971"/>
    <w:rsid w:val="003A4FE6"/>
    <w:rsid w:val="003A7BD2"/>
    <w:rsid w:val="003B4096"/>
    <w:rsid w:val="003C5753"/>
    <w:rsid w:val="003E4214"/>
    <w:rsid w:val="003E5FC7"/>
    <w:rsid w:val="003E6F28"/>
    <w:rsid w:val="00402A50"/>
    <w:rsid w:val="00403531"/>
    <w:rsid w:val="004058F5"/>
    <w:rsid w:val="00420487"/>
    <w:rsid w:val="00422264"/>
    <w:rsid w:val="00480D67"/>
    <w:rsid w:val="00485F2D"/>
    <w:rsid w:val="0049693A"/>
    <w:rsid w:val="004A266B"/>
    <w:rsid w:val="004A3C85"/>
    <w:rsid w:val="004A51D2"/>
    <w:rsid w:val="004B6546"/>
    <w:rsid w:val="004B7806"/>
    <w:rsid w:val="004D06EF"/>
    <w:rsid w:val="004D4A8A"/>
    <w:rsid w:val="004E5DCC"/>
    <w:rsid w:val="00527287"/>
    <w:rsid w:val="005463BE"/>
    <w:rsid w:val="005541AC"/>
    <w:rsid w:val="00557DF5"/>
    <w:rsid w:val="00566650"/>
    <w:rsid w:val="005C4BEE"/>
    <w:rsid w:val="005F29D8"/>
    <w:rsid w:val="00611A7E"/>
    <w:rsid w:val="00626FA9"/>
    <w:rsid w:val="00634062"/>
    <w:rsid w:val="00636236"/>
    <w:rsid w:val="00651307"/>
    <w:rsid w:val="006532C3"/>
    <w:rsid w:val="006821D9"/>
    <w:rsid w:val="0069711D"/>
    <w:rsid w:val="006A080A"/>
    <w:rsid w:val="006B54DC"/>
    <w:rsid w:val="006C0C80"/>
    <w:rsid w:val="006E2FA7"/>
    <w:rsid w:val="006F1AA3"/>
    <w:rsid w:val="00720ECA"/>
    <w:rsid w:val="00726172"/>
    <w:rsid w:val="00767399"/>
    <w:rsid w:val="007A6544"/>
    <w:rsid w:val="007B1B93"/>
    <w:rsid w:val="007B7137"/>
    <w:rsid w:val="007D04A2"/>
    <w:rsid w:val="007D581A"/>
    <w:rsid w:val="007D7F44"/>
    <w:rsid w:val="007E37C7"/>
    <w:rsid w:val="007E5EA1"/>
    <w:rsid w:val="007E71D5"/>
    <w:rsid w:val="007F70FE"/>
    <w:rsid w:val="00805F96"/>
    <w:rsid w:val="008177A8"/>
    <w:rsid w:val="008366B9"/>
    <w:rsid w:val="00837938"/>
    <w:rsid w:val="00840128"/>
    <w:rsid w:val="00840EA3"/>
    <w:rsid w:val="00847C49"/>
    <w:rsid w:val="008641AB"/>
    <w:rsid w:val="008646C1"/>
    <w:rsid w:val="00870CBA"/>
    <w:rsid w:val="00872297"/>
    <w:rsid w:val="008F5E53"/>
    <w:rsid w:val="00903799"/>
    <w:rsid w:val="00903A6D"/>
    <w:rsid w:val="00907975"/>
    <w:rsid w:val="00915FC6"/>
    <w:rsid w:val="00946382"/>
    <w:rsid w:val="0095537B"/>
    <w:rsid w:val="00972CD7"/>
    <w:rsid w:val="00983142"/>
    <w:rsid w:val="0098409E"/>
    <w:rsid w:val="00984DE7"/>
    <w:rsid w:val="009A62BF"/>
    <w:rsid w:val="009C6729"/>
    <w:rsid w:val="00A148DF"/>
    <w:rsid w:val="00A2457A"/>
    <w:rsid w:val="00A558E9"/>
    <w:rsid w:val="00A62701"/>
    <w:rsid w:val="00A62DB8"/>
    <w:rsid w:val="00A77066"/>
    <w:rsid w:val="00A87DDE"/>
    <w:rsid w:val="00AC040D"/>
    <w:rsid w:val="00B12D19"/>
    <w:rsid w:val="00B63CC0"/>
    <w:rsid w:val="00B726B0"/>
    <w:rsid w:val="00B73866"/>
    <w:rsid w:val="00B8036A"/>
    <w:rsid w:val="00B92409"/>
    <w:rsid w:val="00BA6FCB"/>
    <w:rsid w:val="00BB263F"/>
    <w:rsid w:val="00BD146B"/>
    <w:rsid w:val="00BD24FD"/>
    <w:rsid w:val="00BF0471"/>
    <w:rsid w:val="00C058DA"/>
    <w:rsid w:val="00C22581"/>
    <w:rsid w:val="00C25089"/>
    <w:rsid w:val="00C37A87"/>
    <w:rsid w:val="00C4554C"/>
    <w:rsid w:val="00C4787F"/>
    <w:rsid w:val="00C50796"/>
    <w:rsid w:val="00CB400B"/>
    <w:rsid w:val="00CC0074"/>
    <w:rsid w:val="00CC417C"/>
    <w:rsid w:val="00CE406C"/>
    <w:rsid w:val="00D03A95"/>
    <w:rsid w:val="00D072FA"/>
    <w:rsid w:val="00D126CC"/>
    <w:rsid w:val="00D14252"/>
    <w:rsid w:val="00D31AD4"/>
    <w:rsid w:val="00D4086B"/>
    <w:rsid w:val="00D52059"/>
    <w:rsid w:val="00D56655"/>
    <w:rsid w:val="00D567F1"/>
    <w:rsid w:val="00D60EE5"/>
    <w:rsid w:val="00D71652"/>
    <w:rsid w:val="00DA080E"/>
    <w:rsid w:val="00DC13EC"/>
    <w:rsid w:val="00DD583B"/>
    <w:rsid w:val="00DE033B"/>
    <w:rsid w:val="00E00705"/>
    <w:rsid w:val="00E122FC"/>
    <w:rsid w:val="00E17D32"/>
    <w:rsid w:val="00E36459"/>
    <w:rsid w:val="00E43943"/>
    <w:rsid w:val="00E45673"/>
    <w:rsid w:val="00E64908"/>
    <w:rsid w:val="00E72262"/>
    <w:rsid w:val="00EE72A5"/>
    <w:rsid w:val="00EF5D6E"/>
    <w:rsid w:val="00F37285"/>
    <w:rsid w:val="00F51A2B"/>
    <w:rsid w:val="00F54192"/>
    <w:rsid w:val="00F5674E"/>
    <w:rsid w:val="00F907CC"/>
    <w:rsid w:val="00F92DA3"/>
    <w:rsid w:val="00F95646"/>
    <w:rsid w:val="00FA335D"/>
    <w:rsid w:val="00FC588D"/>
    <w:rsid w:val="00FD4201"/>
    <w:rsid w:val="00FE6558"/>
    <w:rsid w:val="00FF3A26"/>
    <w:rsid w:val="00FF6B3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43E5B"/>
  <w15:docId w15:val="{9A3D4ACF-8272-4C8C-8DC3-27383BCB1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4FE6"/>
    <w:pPr>
      <w:ind w:left="720"/>
      <w:contextualSpacing/>
    </w:pPr>
  </w:style>
  <w:style w:type="table" w:styleId="a4">
    <w:name w:val="Table Grid"/>
    <w:basedOn w:val="a1"/>
    <w:uiPriority w:val="59"/>
    <w:rsid w:val="00BB26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5541A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541AC"/>
  </w:style>
  <w:style w:type="paragraph" w:styleId="a7">
    <w:name w:val="footer"/>
    <w:basedOn w:val="a"/>
    <w:link w:val="a8"/>
    <w:uiPriority w:val="99"/>
    <w:unhideWhenUsed/>
    <w:rsid w:val="005541A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541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CDD08-0C47-4A8C-BCF6-034D5A01A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1</Pages>
  <Words>2071</Words>
  <Characters>11810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WW</cp:lastModifiedBy>
  <cp:revision>470</cp:revision>
  <dcterms:created xsi:type="dcterms:W3CDTF">2020-03-25T06:34:00Z</dcterms:created>
  <dcterms:modified xsi:type="dcterms:W3CDTF">2020-04-16T08:26:00Z</dcterms:modified>
</cp:coreProperties>
</file>