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9D0B6" w14:textId="3911FE72" w:rsidR="0003507F" w:rsidRPr="00E379F0" w:rsidRDefault="00D81642" w:rsidP="00D81642">
      <w:pPr>
        <w:pStyle w:val="a4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t>ATTACHMENT 3.</w:t>
      </w:r>
    </w:p>
    <w:p w14:paraId="6C18A610" w14:textId="3527EF5D" w:rsidR="0003507F" w:rsidRPr="00D81642" w:rsidRDefault="00D81642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D81642">
        <w:rPr>
          <w:rFonts w:ascii="Times New Roman" w:hAnsi="Times New Roman"/>
          <w:b/>
          <w:bCs/>
          <w:sz w:val="28"/>
          <w:szCs w:val="28"/>
          <w:lang w:val="en-US"/>
        </w:rPr>
        <w:t xml:space="preserve">List of Meetings (DG and DDG) </w:t>
      </w:r>
      <w:r w:rsidR="00E379F0" w:rsidRPr="00D81642">
        <w:rPr>
          <w:rFonts w:ascii="Times New Roman" w:hAnsi="Times New Roman"/>
          <w:b/>
          <w:bCs/>
          <w:sz w:val="28"/>
          <w:szCs w:val="28"/>
          <w:lang w:val="en-US"/>
        </w:rPr>
        <w:t>(since 12 December 2019 till present)</w:t>
      </w:r>
      <w:r w:rsidRPr="00D81642">
        <w:rPr>
          <w:rFonts w:ascii="Times New Roman" w:hAnsi="Times New Roman"/>
          <w:b/>
          <w:bCs/>
          <w:sz w:val="28"/>
          <w:szCs w:val="28"/>
          <w:lang w:val="en-US"/>
        </w:rPr>
        <w:t xml:space="preserve">         </w:t>
      </w:r>
    </w:p>
    <w:tbl>
      <w:tblPr>
        <w:tblStyle w:val="ac"/>
        <w:tblpPr w:leftFromText="180" w:rightFromText="180" w:vertAnchor="page" w:horzAnchor="margin" w:tblpX="-147" w:tblpY="1321"/>
        <w:tblW w:w="10060" w:type="dxa"/>
        <w:tblLook w:val="04A0" w:firstRow="1" w:lastRow="0" w:firstColumn="1" w:lastColumn="0" w:noHBand="0" w:noVBand="1"/>
      </w:tblPr>
      <w:tblGrid>
        <w:gridCol w:w="898"/>
        <w:gridCol w:w="4488"/>
        <w:gridCol w:w="2088"/>
        <w:gridCol w:w="2586"/>
      </w:tblGrid>
      <w:tr w:rsidR="00085A8B" w:rsidRPr="00085A8B" w14:paraId="10D2E794" w14:textId="77777777">
        <w:trPr>
          <w:trHeight w:val="131"/>
        </w:trPr>
        <w:tc>
          <w:tcPr>
            <w:tcW w:w="898" w:type="dxa"/>
          </w:tcPr>
          <w:p w14:paraId="08A7ACC0" w14:textId="77777777" w:rsidR="0003507F" w:rsidRPr="00085A8B" w:rsidRDefault="00E379F0">
            <w:pPr>
              <w:ind w:left="360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b/>
                <w:sz w:val="20"/>
              </w:rPr>
              <w:t>No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488" w:type="dxa"/>
          </w:tcPr>
          <w:p w14:paraId="239AFBD2" w14:textId="77777777" w:rsidR="0003507F" w:rsidRPr="00085A8B" w:rsidRDefault="00E379F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b/>
                <w:sz w:val="20"/>
              </w:rPr>
              <w:t>Meeting</w:t>
            </w:r>
            <w:proofErr w:type="spellEnd"/>
          </w:p>
        </w:tc>
        <w:tc>
          <w:tcPr>
            <w:tcW w:w="2088" w:type="dxa"/>
          </w:tcPr>
          <w:p w14:paraId="0BBB785D" w14:textId="77777777" w:rsidR="0003507F" w:rsidRPr="00085A8B" w:rsidRDefault="00E379F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b/>
                <w:sz w:val="20"/>
              </w:rPr>
              <w:t>Location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</w:rPr>
              <w:t>/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</w:rPr>
              <w:t>Date</w:t>
            </w:r>
            <w:proofErr w:type="spellEnd"/>
          </w:p>
        </w:tc>
        <w:tc>
          <w:tcPr>
            <w:tcW w:w="2586" w:type="dxa"/>
          </w:tcPr>
          <w:p w14:paraId="32054FCB" w14:textId="37B44041" w:rsidR="0003507F" w:rsidRPr="00085A8B" w:rsidRDefault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>P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</w:rPr>
              <w:t>articipant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>s</w:t>
            </w:r>
          </w:p>
        </w:tc>
      </w:tr>
      <w:tr w:rsidR="00085A8B" w:rsidRPr="00085A8B" w14:paraId="15A9B5F8" w14:textId="77777777">
        <w:trPr>
          <w:trHeight w:val="131"/>
        </w:trPr>
        <w:tc>
          <w:tcPr>
            <w:tcW w:w="898" w:type="dxa"/>
          </w:tcPr>
          <w:p w14:paraId="060AE186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6A7A9377" w14:textId="77777777" w:rsidR="0003507F" w:rsidRPr="00085A8B" w:rsidRDefault="00E379F0">
            <w:pPr>
              <w:rPr>
                <w:rFonts w:ascii="Times New Roman" w:hAnsi="Times New Roman"/>
                <w:sz w:val="20"/>
                <w:lang w:val="en-US"/>
              </w:rPr>
            </w:pPr>
            <w:bookmarkStart w:id="0" w:name="_dx_frag_StartFragment"/>
            <w:bookmarkEnd w:id="0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head of the 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KazakhExport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, represented by Mr. R.V.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Iskakov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  <w:p w14:paraId="7B782880" w14:textId="77777777" w:rsidR="0003507F" w:rsidRPr="00085A8B" w:rsidRDefault="0003507F">
            <w:pPr>
              <w:rPr>
                <w:rFonts w:ascii="Times New Roman" w:hAnsi="Times New Roman"/>
                <w:sz w:val="20"/>
                <w:lang w:val="en-US"/>
              </w:rPr>
            </w:pPr>
          </w:p>
          <w:p w14:paraId="4BB6A265" w14:textId="77777777" w:rsidR="0003507F" w:rsidRPr="00085A8B" w:rsidRDefault="0003507F">
            <w:pPr>
              <w:rPr>
                <w:rFonts w:ascii="Times New Roman" w:hAnsi="Times New Roman"/>
                <w:sz w:val="20"/>
                <w:lang w:val="en-US"/>
              </w:rPr>
            </w:pPr>
          </w:p>
          <w:p w14:paraId="3880EC1C" w14:textId="1F0B19D3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(discussed the possibilities of cooperation in the development of the international IFPA program</w:t>
            </w:r>
            <w:r w:rsidRPr="00085A8B">
              <w:rPr>
                <w:rFonts w:ascii="Times New Roman" w:hAnsi="Times New Roman"/>
                <w:sz w:val="20"/>
                <w:lang w:val="en-US"/>
              </w:rPr>
              <w:t>)</w:t>
            </w:r>
          </w:p>
        </w:tc>
        <w:tc>
          <w:tcPr>
            <w:tcW w:w="2088" w:type="dxa"/>
          </w:tcPr>
          <w:p w14:paraId="44EECBD5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80E862B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b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23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December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2019</w:t>
            </w:r>
          </w:p>
          <w:p w14:paraId="003DE6A8" w14:textId="77777777" w:rsidR="0003507F" w:rsidRPr="00085A8B" w:rsidRDefault="0003507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586" w:type="dxa"/>
          </w:tcPr>
          <w:p w14:paraId="61C67600" w14:textId="02237E0C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085A8B" w14:paraId="3229E496" w14:textId="77777777">
        <w:trPr>
          <w:trHeight w:val="393"/>
        </w:trPr>
        <w:tc>
          <w:tcPr>
            <w:tcW w:w="898" w:type="dxa"/>
          </w:tcPr>
          <w:p w14:paraId="2AB6B666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3E802F96" w14:textId="5BEB9766" w:rsidR="0003507F" w:rsidRPr="00085A8B" w:rsidRDefault="00E379F0">
            <w:pPr>
              <w:outlineLvl w:val="0"/>
              <w:rPr>
                <w:rFonts w:ascii="Times New Roman" w:hAnsi="Times New Roman"/>
                <w:bCs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 xml:space="preserve">"Kazakh Invest" NC" </w:t>
            </w:r>
            <w:r w:rsidRPr="00085A8B">
              <w:rPr>
                <w:rFonts w:ascii="Times New Roman" w:hAnsi="Times New Roman"/>
                <w:bCs/>
                <w:sz w:val="20"/>
                <w:lang w:val="en-US"/>
              </w:rPr>
              <w:t>JSC</w:t>
            </w:r>
            <w:r w:rsidR="00085A8B" w:rsidRPr="00085A8B">
              <w:rPr>
                <w:rFonts w:ascii="Times New Roman" w:hAnsi="Times New Roman"/>
                <w:bCs/>
                <w:sz w:val="20"/>
                <w:lang w:val="en-US"/>
              </w:rPr>
              <w:t>,</w:t>
            </w:r>
            <w:r w:rsidR="00085A8B" w:rsidRPr="00085A8B">
              <w:rPr>
                <w:rFonts w:ascii="Times New Roman" w:hAnsi="Times New Roman"/>
                <w:bCs/>
                <w:sz w:val="20"/>
                <w:lang w:val="en-US"/>
              </w:rPr>
              <w:t xml:space="preserve"> CEO </w:t>
            </w:r>
            <w:proofErr w:type="spellStart"/>
            <w:r w:rsidR="00085A8B" w:rsidRPr="00085A8B">
              <w:rPr>
                <w:rFonts w:ascii="Times New Roman" w:hAnsi="Times New Roman"/>
                <w:bCs/>
                <w:sz w:val="20"/>
                <w:lang w:val="en-US"/>
              </w:rPr>
              <w:t>Baurzhan</w:t>
            </w:r>
            <w:proofErr w:type="spellEnd"/>
            <w:r w:rsidR="00085A8B" w:rsidRPr="00085A8B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="00085A8B" w:rsidRPr="00085A8B">
              <w:rPr>
                <w:rFonts w:ascii="Times New Roman" w:hAnsi="Times New Roman"/>
                <w:bCs/>
                <w:sz w:val="20"/>
                <w:lang w:val="en-US"/>
              </w:rPr>
              <w:t>Sartbayev</w:t>
            </w:r>
            <w:proofErr w:type="spellEnd"/>
          </w:p>
          <w:p w14:paraId="56AE60BD" w14:textId="77777777" w:rsidR="0003507F" w:rsidRPr="00085A8B" w:rsidRDefault="0003507F">
            <w:pPr>
              <w:outlineLvl w:val="0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14:paraId="7AC204EE" w14:textId="77777777" w:rsidR="0003507F" w:rsidRPr="00085A8B" w:rsidRDefault="0003507F">
            <w:pPr>
              <w:outlineLvl w:val="0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14:paraId="0044093D" w14:textId="77777777" w:rsidR="0003507F" w:rsidRPr="00085A8B" w:rsidRDefault="00E379F0">
            <w:pPr>
              <w:outlineLvl w:val="0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>(intend to collaborate to attract investments for IFPA project)</w:t>
            </w:r>
          </w:p>
        </w:tc>
        <w:tc>
          <w:tcPr>
            <w:tcW w:w="2088" w:type="dxa"/>
          </w:tcPr>
          <w:p w14:paraId="4D23167E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622B57E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b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25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December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2019</w:t>
            </w:r>
          </w:p>
          <w:p w14:paraId="0C998336" w14:textId="77777777" w:rsidR="0003507F" w:rsidRPr="00085A8B" w:rsidRDefault="0003507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86" w:type="dxa"/>
          </w:tcPr>
          <w:p w14:paraId="784B5953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7DAEB385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</w:tc>
      </w:tr>
      <w:tr w:rsidR="00085A8B" w:rsidRPr="00085A8B" w14:paraId="30E373DA" w14:textId="77777777">
        <w:trPr>
          <w:trHeight w:val="393"/>
        </w:trPr>
        <w:tc>
          <w:tcPr>
            <w:tcW w:w="898" w:type="dxa"/>
          </w:tcPr>
          <w:p w14:paraId="0C331E4B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201DE7E2" w14:textId="77777777" w:rsidR="0003507F" w:rsidRPr="00085A8B" w:rsidRDefault="00E379F0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Agreement with one of the leading IT companies in Kazakhstan,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Arta Astana LLP</w:t>
            </w: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36558B44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0ACC7218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10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January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6041B3A5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  <w:p w14:paraId="5395B23B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85A8B" w:rsidRPr="00085A8B" w14:paraId="737371CA" w14:textId="77777777">
        <w:trPr>
          <w:trHeight w:val="393"/>
        </w:trPr>
        <w:tc>
          <w:tcPr>
            <w:tcW w:w="898" w:type="dxa"/>
          </w:tcPr>
          <w:p w14:paraId="20E033AF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542B90F9" w14:textId="77777777" w:rsidR="0003507F" w:rsidRPr="00085A8B" w:rsidRDefault="00E379F0">
            <w:pPr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NASEC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representative Mr.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Ayup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Iskakov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  <w:p w14:paraId="2665767A" w14:textId="77777777" w:rsidR="0003507F" w:rsidRPr="00085A8B" w:rsidRDefault="0003507F">
            <w:pPr>
              <w:rPr>
                <w:rFonts w:ascii="Times New Roman" w:hAnsi="Times New Roman"/>
                <w:sz w:val="20"/>
                <w:lang w:val="en-US"/>
              </w:rPr>
            </w:pPr>
          </w:p>
          <w:p w14:paraId="1D7EEDE1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(discussions about collaborative development of a Gene Bank for safe storage of seed samples of main crops</w:t>
            </w: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)</w:t>
            </w:r>
          </w:p>
        </w:tc>
        <w:tc>
          <w:tcPr>
            <w:tcW w:w="2088" w:type="dxa"/>
          </w:tcPr>
          <w:p w14:paraId="29789620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22404BF" w14:textId="77777777" w:rsidR="0003507F" w:rsidRPr="00085A8B" w:rsidRDefault="00E379F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13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January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0AD6D2EE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6E66A922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</w:tc>
      </w:tr>
      <w:tr w:rsidR="00085A8B" w:rsidRPr="00085A8B" w14:paraId="4BA604E4" w14:textId="77777777">
        <w:trPr>
          <w:trHeight w:val="393"/>
        </w:trPr>
        <w:tc>
          <w:tcPr>
            <w:tcW w:w="898" w:type="dxa"/>
          </w:tcPr>
          <w:p w14:paraId="2EE136B7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10FCC65A" w14:textId="77777777" w:rsidR="0003507F" w:rsidRPr="00085A8B" w:rsidRDefault="00E379F0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between the Secretariat of IOFS and delegation of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NASEC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headed by E. Islamov,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Managing Director for Science and Education</w:t>
            </w: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</w:p>
          <w:p w14:paraId="4C522331" w14:textId="77777777" w:rsidR="0003507F" w:rsidRPr="00085A8B" w:rsidRDefault="0003507F">
            <w:pPr>
              <w:rPr>
                <w:rFonts w:ascii="Times New Roman" w:hAnsi="Times New Roman"/>
                <w:b/>
                <w:sz w:val="20"/>
                <w:lang w:val="en-US"/>
              </w:rPr>
            </w:pPr>
          </w:p>
          <w:p w14:paraId="061CE6FF" w14:textId="1B9E101F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>(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discussed prospects of developing a Roadmap for joint projects within the framework of the signed Memorandum of Understanding between the two organizations</w:t>
            </w:r>
            <w:r w:rsidRPr="00085A8B">
              <w:rPr>
                <w:rFonts w:ascii="Times New Roman" w:hAnsi="Times New Roman"/>
                <w:sz w:val="20"/>
                <w:lang w:val="en-US"/>
              </w:rPr>
              <w:t>)</w:t>
            </w:r>
          </w:p>
        </w:tc>
        <w:tc>
          <w:tcPr>
            <w:tcW w:w="2088" w:type="dxa"/>
          </w:tcPr>
          <w:p w14:paraId="1DD67019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4697300B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14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January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311B0258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7435B678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</w:tc>
      </w:tr>
      <w:tr w:rsidR="00085A8B" w:rsidRPr="00085A8B" w14:paraId="7A6A82CB" w14:textId="77777777">
        <w:trPr>
          <w:trHeight w:val="580"/>
        </w:trPr>
        <w:tc>
          <w:tcPr>
            <w:tcW w:w="898" w:type="dxa"/>
          </w:tcPr>
          <w:p w14:paraId="3B167CDD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68C1028C" w14:textId="77777777" w:rsidR="0003507F" w:rsidRPr="00085A8B" w:rsidRDefault="00E379F0">
            <w:pPr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 xml:space="preserve">Vice Minister of Trade and Integration of the Republic of Kazakhstan 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Mr.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Kairat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Torebaev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  <w:p w14:paraId="4F8BB403" w14:textId="77777777" w:rsidR="0003507F" w:rsidRPr="00085A8B" w:rsidRDefault="0003507F">
            <w:pPr>
              <w:rPr>
                <w:rFonts w:ascii="Times New Roman" w:hAnsi="Times New Roman"/>
                <w:sz w:val="20"/>
                <w:lang w:val="en-US"/>
              </w:rPr>
            </w:pPr>
          </w:p>
          <w:p w14:paraId="3D85BA4C" w14:textId="42070FDF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>(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discussed the possibilities of cooperation within the international Islamic Food Processing Association – IFPA</w:t>
            </w: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conversed about the development of trade and economic cooperation between the OIC Member States, as well as, promoting Halal food standards and export development)</w:t>
            </w:r>
          </w:p>
        </w:tc>
        <w:tc>
          <w:tcPr>
            <w:tcW w:w="2088" w:type="dxa"/>
          </w:tcPr>
          <w:p w14:paraId="4E48BBF7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75FE213" w14:textId="77777777" w:rsidR="0003507F" w:rsidRPr="00085A8B" w:rsidRDefault="00E379F0">
            <w:pPr>
              <w:rPr>
                <w:rFonts w:ascii="Times New Roman" w:hAnsi="Times New Roman"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23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January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1470C999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45F2AC20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  <w:p w14:paraId="09C234A6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</w:tr>
      <w:tr w:rsidR="00085A8B" w:rsidRPr="00085A8B" w14:paraId="6FFE68D9" w14:textId="77777777">
        <w:trPr>
          <w:trHeight w:val="580"/>
        </w:trPr>
        <w:tc>
          <w:tcPr>
            <w:tcW w:w="898" w:type="dxa"/>
          </w:tcPr>
          <w:p w14:paraId="63289251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26820EE9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Commercial Director of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«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KazBeef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» LTD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Mr. O.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Shayakhmetov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6682C02F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4113A61D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28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January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29D8749D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Hameed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DDG</w:t>
            </w:r>
          </w:p>
        </w:tc>
      </w:tr>
      <w:tr w:rsidR="00085A8B" w:rsidRPr="00085A8B" w14:paraId="016FB931" w14:textId="77777777">
        <w:trPr>
          <w:trHeight w:val="580"/>
        </w:trPr>
        <w:tc>
          <w:tcPr>
            <w:tcW w:w="898" w:type="dxa"/>
          </w:tcPr>
          <w:p w14:paraId="083C03E8" w14:textId="77777777" w:rsidR="00085A8B" w:rsidRPr="00085A8B" w:rsidRDefault="00085A8B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016E8BEA" w14:textId="68E33FD5" w:rsidR="00085A8B" w:rsidRPr="00085A8B" w:rsidRDefault="00085A8B" w:rsidP="00085A8B">
            <w:pPr>
              <w:jc w:val="both"/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M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eeting of the State Supreme Body called as Security Council headed by its Secretary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A.Isekeshev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, participated by the Minister of agriculture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S.Omarov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and devoted to urgent issues of capacity building of Food Security System</w:t>
            </w:r>
          </w:p>
        </w:tc>
        <w:tc>
          <w:tcPr>
            <w:tcW w:w="2088" w:type="dxa"/>
          </w:tcPr>
          <w:p w14:paraId="236AE7AE" w14:textId="77777777" w:rsidR="00085A8B" w:rsidRPr="00085A8B" w:rsidRDefault="00085A8B" w:rsidP="00085A8B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i/>
                <w:sz w:val="20"/>
                <w:lang w:val="en-US"/>
              </w:rPr>
              <w:t>Nur-Sultan,</w:t>
            </w:r>
          </w:p>
          <w:p w14:paraId="08FA3F11" w14:textId="68A05DFA" w:rsidR="00085A8B" w:rsidRPr="00085A8B" w:rsidRDefault="00085A8B" w:rsidP="00085A8B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30</w:t>
            </w:r>
            <w:r w:rsidRPr="00085A8B">
              <w:rPr>
                <w:rFonts w:ascii="Times New Roman" w:hAnsi="Times New Roman"/>
                <w:i/>
                <w:sz w:val="20"/>
                <w:lang w:val="en-US"/>
              </w:rPr>
              <w:t xml:space="preserve"> January, 2020</w:t>
            </w:r>
          </w:p>
        </w:tc>
        <w:tc>
          <w:tcPr>
            <w:tcW w:w="2586" w:type="dxa"/>
          </w:tcPr>
          <w:p w14:paraId="65C4AD30" w14:textId="77777777" w:rsidR="00085A8B" w:rsidRPr="00085A8B" w:rsidRDefault="00085A8B" w:rsidP="00085A8B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0352255B" w14:textId="77777777" w:rsidR="00085A8B" w:rsidRPr="00085A8B" w:rsidRDefault="00085A8B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85A8B" w:rsidRPr="00085A8B" w14:paraId="3BEB928A" w14:textId="77777777">
        <w:trPr>
          <w:trHeight w:val="580"/>
        </w:trPr>
        <w:tc>
          <w:tcPr>
            <w:tcW w:w="898" w:type="dxa"/>
          </w:tcPr>
          <w:p w14:paraId="0E09476B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15058DA5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the 43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vertAlign w:val="superscript"/>
                <w:lang w:val="en-US"/>
              </w:rPr>
              <w:t>rd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 session of the Islamic Commission on Economic, Cultural and Social Affairs (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ICECS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)</w:t>
            </w: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1117A825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Jeddah,KSA</w:t>
            </w:r>
            <w:proofErr w:type="spellEnd"/>
          </w:p>
          <w:p w14:paraId="539A4591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4-6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606BB95F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1FB3485B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</w:tc>
      </w:tr>
      <w:tr w:rsidR="00085A8B" w:rsidRPr="00085A8B" w14:paraId="6F27301C" w14:textId="77777777">
        <w:trPr>
          <w:trHeight w:val="580"/>
        </w:trPr>
        <w:tc>
          <w:tcPr>
            <w:tcW w:w="898" w:type="dxa"/>
          </w:tcPr>
          <w:p w14:paraId="57619CE9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56CD7C3F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Meeting with the Secretary-General of the Islamic Chamber of Commerce, Industry and Agriculture (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ICCIA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), Mr. Yousef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Khalawi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2424626B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Jeddah,KSA</w:t>
            </w:r>
            <w:proofErr w:type="spellEnd"/>
          </w:p>
          <w:p w14:paraId="22E05B12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6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14127DDC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24731CDE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</w:tc>
      </w:tr>
      <w:tr w:rsidR="00085A8B" w:rsidRPr="00085A8B" w14:paraId="7B86BABD" w14:textId="77777777">
        <w:trPr>
          <w:trHeight w:val="580"/>
        </w:trPr>
        <w:tc>
          <w:tcPr>
            <w:tcW w:w="898" w:type="dxa"/>
          </w:tcPr>
          <w:p w14:paraId="4D6D9C9B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011DB8A9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Meeting with the top managers of Islamic Development Bank Group (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IsDB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) Vice President of Operations of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IsDB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Dr. Mansur Muhtar, Vice President of Administration of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IsDB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Mr. Sayed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Aqa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and Chief Meeting with the Operating Officer of ITFC Mr.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Nazeem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Noordali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, and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IsDB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Task Force to 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lastRenderedPageBreak/>
              <w:t>discuss implementation of joint MoU</w:t>
            </w: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6C41D068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lastRenderedPageBreak/>
              <w:t>Jeddah,KSA</w:t>
            </w:r>
            <w:proofErr w:type="spellEnd"/>
          </w:p>
          <w:p w14:paraId="33E51BA5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6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776263AD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1496E2C7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</w:tc>
      </w:tr>
      <w:tr w:rsidR="00085A8B" w:rsidRPr="00085A8B" w14:paraId="78CE70FE" w14:textId="77777777">
        <w:trPr>
          <w:trHeight w:val="580"/>
        </w:trPr>
        <w:tc>
          <w:tcPr>
            <w:tcW w:w="898" w:type="dxa"/>
          </w:tcPr>
          <w:p w14:paraId="7AB6EBAD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567C5856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representatives of the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 xml:space="preserve">JSC «Center for Trade Policy Development 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QazTrade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»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, headed by Deputy General Director Mr. N.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Kulbatyrov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7B55CB42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25639206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10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77E5AB25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Hameed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DDG</w:t>
            </w:r>
          </w:p>
          <w:p w14:paraId="40E3A8C5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A8B" w:rsidRPr="00085A8B" w14:paraId="3EDDF343" w14:textId="77777777">
        <w:trPr>
          <w:trHeight w:val="404"/>
        </w:trPr>
        <w:tc>
          <w:tcPr>
            <w:tcW w:w="898" w:type="dxa"/>
          </w:tcPr>
          <w:p w14:paraId="22D1C1E7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640877AF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on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development of halal industry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was held at IOFS headquarters</w:t>
            </w: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33E45A54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A6A159E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12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32CC24B8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5CA963E9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  <w:p w14:paraId="696ABCE8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85A8B" w:rsidRPr="00085A8B" w14:paraId="6607BF26" w14:textId="77777777">
        <w:trPr>
          <w:trHeight w:val="404"/>
        </w:trPr>
        <w:tc>
          <w:tcPr>
            <w:tcW w:w="898" w:type="dxa"/>
          </w:tcPr>
          <w:p w14:paraId="7A7DFD74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4E71572E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2nd Brainstorming Session on the Comprehensive Reform of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 xml:space="preserve"> OIC </w:t>
            </w: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6D2A6C48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0F88E791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19-20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  <w:p w14:paraId="12285E40" w14:textId="77777777" w:rsidR="0003507F" w:rsidRPr="00085A8B" w:rsidRDefault="0003507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586" w:type="dxa"/>
          </w:tcPr>
          <w:p w14:paraId="31B4760C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  <w:p w14:paraId="7321780F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A8B" w:rsidRPr="00085A8B" w14:paraId="559B8540" w14:textId="77777777">
        <w:trPr>
          <w:trHeight w:val="404"/>
        </w:trPr>
        <w:tc>
          <w:tcPr>
            <w:tcW w:w="898" w:type="dxa"/>
          </w:tcPr>
          <w:p w14:paraId="523CFDA1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08DAE7C0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H.E. Mr.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Sadhan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Chandra Majumder,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Minister of Food of the People’s Republic of Bangladesh</w:t>
            </w: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50F9778E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0D6C7561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19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14DFC835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  <w:p w14:paraId="6810550B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5A8B" w:rsidRPr="00085A8B" w14:paraId="474033B6" w14:textId="77777777">
        <w:trPr>
          <w:trHeight w:val="404"/>
        </w:trPr>
        <w:tc>
          <w:tcPr>
            <w:tcW w:w="898" w:type="dxa"/>
          </w:tcPr>
          <w:p w14:paraId="4A53C490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0AA899C3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Bilateral meeting with Dr. Md Shahjahan Kabir, Director-General of the Bangladesh Rice Research Institute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(BRRI)</w:t>
            </w:r>
          </w:p>
        </w:tc>
        <w:tc>
          <w:tcPr>
            <w:tcW w:w="2088" w:type="dxa"/>
          </w:tcPr>
          <w:p w14:paraId="011F9254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333D54BE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19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52E8C7A7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085A8B" w14:paraId="408E3A4F" w14:textId="77777777">
        <w:trPr>
          <w:trHeight w:val="1231"/>
        </w:trPr>
        <w:tc>
          <w:tcPr>
            <w:tcW w:w="898" w:type="dxa"/>
          </w:tcPr>
          <w:p w14:paraId="050CADC7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52736AE8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Bilateral meeting with H.E. Sheikh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Fazle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Fahim, President of the Federation of Bangladesh Chambers of Commerce &amp; Industry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(FBCCI)</w:t>
            </w:r>
          </w:p>
        </w:tc>
        <w:tc>
          <w:tcPr>
            <w:tcW w:w="2088" w:type="dxa"/>
          </w:tcPr>
          <w:p w14:paraId="30D9284A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15EB68D7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20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0321BE4D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085A8B" w14:paraId="0A42C1EB" w14:textId="77777777">
        <w:trPr>
          <w:trHeight w:val="707"/>
        </w:trPr>
        <w:tc>
          <w:tcPr>
            <w:tcW w:w="898" w:type="dxa"/>
          </w:tcPr>
          <w:p w14:paraId="2B5FB43B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11920983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Vice Minister of Trade and Integration of the Republic of Kazakhstan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Mr. Azamat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Askaruly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2088" w:type="dxa"/>
          </w:tcPr>
          <w:p w14:paraId="2A83A468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746FE01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25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198B2623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085A8B" w14:paraId="4B184A79" w14:textId="77777777">
        <w:trPr>
          <w:trHeight w:val="707"/>
        </w:trPr>
        <w:tc>
          <w:tcPr>
            <w:tcW w:w="898" w:type="dxa"/>
          </w:tcPr>
          <w:p w14:paraId="3E160680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6E0423D4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Chairman of the Kazakhstan Committee on Water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, Mr. Arman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Turlubek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2FDF7939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2B3A4744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25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February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75CCC115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Hameed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DDG</w:t>
            </w:r>
          </w:p>
        </w:tc>
      </w:tr>
      <w:tr w:rsidR="00085A8B" w:rsidRPr="00085A8B" w14:paraId="7ED271B4" w14:textId="77777777">
        <w:trPr>
          <w:trHeight w:val="707"/>
        </w:trPr>
        <w:tc>
          <w:tcPr>
            <w:tcW w:w="898" w:type="dxa"/>
          </w:tcPr>
          <w:p w14:paraId="7DEDE9EE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2B3457D5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H.E. Manal Yehia El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Shinnawi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, the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Ambassador of Egypt in Nur-Sultan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at the Embassy of Egypt</w:t>
            </w:r>
          </w:p>
        </w:tc>
        <w:tc>
          <w:tcPr>
            <w:tcW w:w="2088" w:type="dxa"/>
          </w:tcPr>
          <w:p w14:paraId="121A5056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688B16F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5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March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150BC006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085A8B" w14:paraId="4724129A" w14:textId="77777777">
        <w:trPr>
          <w:trHeight w:val="707"/>
        </w:trPr>
        <w:tc>
          <w:tcPr>
            <w:tcW w:w="898" w:type="dxa"/>
          </w:tcPr>
          <w:p w14:paraId="6A610A30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27D0C0C2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Vice Minister of Agriculture of the Republic of Kazakhstan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Mr.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Nurbek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Dairbekov</w:t>
            </w:r>
            <w:proofErr w:type="spellEnd"/>
          </w:p>
        </w:tc>
        <w:tc>
          <w:tcPr>
            <w:tcW w:w="2088" w:type="dxa"/>
          </w:tcPr>
          <w:p w14:paraId="0E7FACD8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3169031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12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March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23A68AB5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085A8B" w14:paraId="3903278E" w14:textId="77777777">
        <w:trPr>
          <w:trHeight w:val="707"/>
        </w:trPr>
        <w:tc>
          <w:tcPr>
            <w:tcW w:w="898" w:type="dxa"/>
          </w:tcPr>
          <w:p w14:paraId="4DEA7769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36F3CC57" w14:textId="77777777" w:rsidR="0003507F" w:rsidRPr="00085A8B" w:rsidRDefault="00E379F0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</w:t>
            </w:r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 xml:space="preserve">Ambassador of the 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>the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  <w:shd w:val="clear" w:color="auto" w:fill="FFFFFF"/>
                <w:lang w:val="en-US"/>
              </w:rPr>
              <w:t xml:space="preserve"> Republic of Indonesia to the Republic of Kazakhstan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Mr.Rahmat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Pramono</w:t>
            </w:r>
            <w:proofErr w:type="spellEnd"/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41F2ED3D" w14:textId="7777777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F840984" w14:textId="77777777" w:rsidR="0003507F" w:rsidRPr="00085A8B" w:rsidRDefault="00E379F0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 xml:space="preserve">13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March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276DC3F4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085A8B" w14:paraId="7CFF3E67" w14:textId="77777777">
        <w:trPr>
          <w:trHeight w:val="707"/>
        </w:trPr>
        <w:tc>
          <w:tcPr>
            <w:tcW w:w="898" w:type="dxa"/>
          </w:tcPr>
          <w:p w14:paraId="7B74F79E" w14:textId="77777777" w:rsidR="00085A8B" w:rsidRPr="00085A8B" w:rsidRDefault="00085A8B" w:rsidP="00085A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514C59B0" w14:textId="45EF14B2" w:rsidR="00085A8B" w:rsidRPr="00085A8B" w:rsidRDefault="00085A8B" w:rsidP="00085A8B">
            <w:pP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Meeting with the Ambassador of the </w:t>
            </w:r>
            <w:r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>Malaysia</w:t>
            </w:r>
            <w:r w:rsidRPr="00085A8B">
              <w:rPr>
                <w:rFonts w:ascii="Times New Roman" w:hAnsi="Times New Roman"/>
                <w:sz w:val="20"/>
                <w:shd w:val="clear" w:color="auto" w:fill="FFFFFF"/>
                <w:lang w:val="en-US"/>
              </w:rPr>
              <w:t xml:space="preserve"> to the Republic of Kazakhstan </w:t>
            </w:r>
          </w:p>
        </w:tc>
        <w:tc>
          <w:tcPr>
            <w:tcW w:w="2088" w:type="dxa"/>
          </w:tcPr>
          <w:p w14:paraId="6E0EFE57" w14:textId="77777777" w:rsidR="00085A8B" w:rsidRPr="00085A8B" w:rsidRDefault="00085A8B" w:rsidP="00085A8B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7919A75A" w14:textId="5F42687E" w:rsidR="00085A8B" w:rsidRPr="00085A8B" w:rsidRDefault="00085A8B" w:rsidP="00085A8B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30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March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 2020</w:t>
            </w:r>
          </w:p>
        </w:tc>
        <w:tc>
          <w:tcPr>
            <w:tcW w:w="2586" w:type="dxa"/>
          </w:tcPr>
          <w:p w14:paraId="68360F8B" w14:textId="49858085" w:rsidR="00085A8B" w:rsidRPr="00085A8B" w:rsidRDefault="00085A8B" w:rsidP="00085A8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</w:tbl>
    <w:p w14:paraId="49114A1A" w14:textId="77777777" w:rsidR="0003507F" w:rsidRPr="00085A8B" w:rsidRDefault="0003507F">
      <w:pPr>
        <w:jc w:val="center"/>
        <w:rPr>
          <w:b/>
          <w:sz w:val="32"/>
          <w:lang w:val="en-US"/>
        </w:rPr>
      </w:pPr>
    </w:p>
    <w:p w14:paraId="3754A748" w14:textId="77777777" w:rsidR="0003507F" w:rsidRPr="00085A8B" w:rsidRDefault="0003507F">
      <w:pPr>
        <w:tabs>
          <w:tab w:val="left" w:pos="5820"/>
        </w:tabs>
        <w:rPr>
          <w:sz w:val="28"/>
          <w:lang w:val="en-US"/>
        </w:rPr>
      </w:pPr>
    </w:p>
    <w:sectPr w:rsidR="0003507F" w:rsidRPr="00085A8B" w:rsidSect="00D81642">
      <w:pgSz w:w="11906" w:h="16838" w:code="9"/>
      <w:pgMar w:top="284" w:right="850" w:bottom="1843" w:left="1134" w:header="142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151F2"/>
    <w:multiLevelType w:val="hybridMultilevel"/>
    <w:tmpl w:val="09EA9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7725A"/>
    <w:multiLevelType w:val="hybridMultilevel"/>
    <w:tmpl w:val="F2E03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D64A3"/>
    <w:multiLevelType w:val="hybridMultilevel"/>
    <w:tmpl w:val="79261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A2A6A"/>
    <w:multiLevelType w:val="hybridMultilevel"/>
    <w:tmpl w:val="8E665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32170"/>
    <w:multiLevelType w:val="hybridMultilevel"/>
    <w:tmpl w:val="2A708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33AE9"/>
    <w:multiLevelType w:val="hybridMultilevel"/>
    <w:tmpl w:val="8A52FAB0"/>
    <w:lvl w:ilvl="0" w:tplc="54FCA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72EDC"/>
    <w:multiLevelType w:val="hybridMultilevel"/>
    <w:tmpl w:val="6E984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07F"/>
    <w:rsid w:val="0003507F"/>
    <w:rsid w:val="00085A8B"/>
    <w:rsid w:val="00D81642"/>
    <w:rsid w:val="00E3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2B71"/>
  <w15:docId w15:val="{FAE02F96-9BA0-4299-A3D4-7C0B3C3F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styleId="a8">
    <w:name w:val="line number"/>
    <w:basedOn w:val="a0"/>
    <w:semiHidden/>
  </w:style>
  <w:style w:type="character" w:styleId="a9">
    <w:name w:val="Hyperlink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</w:style>
  <w:style w:type="character" w:customStyle="1" w:styleId="a7">
    <w:name w:val="Нижний колонтитул Знак"/>
    <w:basedOn w:val="a0"/>
    <w:link w:val="a6"/>
  </w:style>
  <w:style w:type="character" w:styleId="aa">
    <w:name w:val="Emphasis"/>
    <w:basedOn w:val="a0"/>
    <w:qFormat/>
    <w:rPr>
      <w:i/>
    </w:rPr>
  </w:style>
  <w:style w:type="character" w:styleId="ab">
    <w:name w:val="Strong"/>
    <w:basedOn w:val="a0"/>
    <w:qFormat/>
    <w:rPr>
      <w:b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Pr>
      <w:rFonts w:ascii="Times New Roman" w:hAnsi="Times New Roman"/>
      <w:b/>
      <w:sz w:val="36"/>
    </w:rPr>
  </w:style>
  <w:style w:type="character" w:customStyle="1" w:styleId="30">
    <w:name w:val="Заголовок 3 Знак"/>
    <w:basedOn w:val="a0"/>
    <w:link w:val="3"/>
    <w:rPr>
      <w:rFonts w:ascii="Times New Roman" w:hAnsi="Times New Roman"/>
      <w:b/>
      <w:sz w:val="27"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WW</cp:lastModifiedBy>
  <cp:revision>4</cp:revision>
  <dcterms:created xsi:type="dcterms:W3CDTF">2020-04-06T12:51:00Z</dcterms:created>
  <dcterms:modified xsi:type="dcterms:W3CDTF">2020-04-12T16:52:00Z</dcterms:modified>
</cp:coreProperties>
</file>