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13B13C" w14:textId="6282F2D7" w:rsidR="00102439" w:rsidRPr="00765C86" w:rsidRDefault="00765C86" w:rsidP="00765C86">
      <w:pPr>
        <w:spacing w:after="0" w:line="240" w:lineRule="auto"/>
        <w:jc w:val="center"/>
        <w:rPr>
          <w:rFonts w:ascii="Times New Roman" w:hAnsi="Times New Roman" w:cs="Times New Roman"/>
          <w:sz w:val="24"/>
          <w:szCs w:val="24"/>
          <w:lang w:val="en-US"/>
        </w:rPr>
      </w:pPr>
      <w:r w:rsidRPr="00765C86">
        <w:rPr>
          <w:rFonts w:ascii="Times New Roman" w:hAnsi="Times New Roman" w:cs="Times New Roman"/>
          <w:b/>
          <w:bCs/>
          <w:noProof/>
          <w:sz w:val="32"/>
          <w:szCs w:val="32"/>
        </w:rPr>
        <w:drawing>
          <wp:anchor distT="0" distB="0" distL="114300" distR="114300" simplePos="0" relativeHeight="251658240" behindDoc="0" locked="0" layoutInCell="1" allowOverlap="1" wp14:anchorId="63CB994B" wp14:editId="54AB2022">
            <wp:simplePos x="0" y="0"/>
            <wp:positionH relativeFrom="margin">
              <wp:align>right</wp:align>
            </wp:positionH>
            <wp:positionV relativeFrom="paragraph">
              <wp:posOffset>-660097</wp:posOffset>
            </wp:positionV>
            <wp:extent cx="1927860" cy="192786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27860" cy="1927860"/>
                    </a:xfrm>
                    <a:prstGeom prst="rect">
                      <a:avLst/>
                    </a:prstGeom>
                    <a:noFill/>
                    <a:ln>
                      <a:noFill/>
                    </a:ln>
                    <a:effectLst/>
                  </pic:spPr>
                </pic:pic>
              </a:graphicData>
            </a:graphic>
          </wp:anchor>
        </w:drawing>
      </w:r>
      <w:r w:rsidRPr="00765C86">
        <w:rPr>
          <w:rFonts w:ascii="Times New Roman" w:hAnsi="Times New Roman" w:cs="Times New Roman"/>
          <w:noProof/>
        </w:rPr>
        <w:drawing>
          <wp:anchor distT="0" distB="0" distL="114300" distR="114300" simplePos="0" relativeHeight="251659264" behindDoc="1" locked="0" layoutInCell="1" allowOverlap="1" wp14:anchorId="0873AC8A" wp14:editId="04447AEA">
            <wp:simplePos x="0" y="0"/>
            <wp:positionH relativeFrom="column">
              <wp:posOffset>-531950</wp:posOffset>
            </wp:positionH>
            <wp:positionV relativeFrom="paragraph">
              <wp:posOffset>-300990</wp:posOffset>
            </wp:positionV>
            <wp:extent cx="2145735" cy="1047750"/>
            <wp:effectExtent l="0" t="0" r="698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cstate="print">
                      <a:extLst>
                        <a:ext uri="{28A0092B-C50C-407E-A947-70E740481C1C}">
                          <a14:useLocalDpi xmlns:a14="http://schemas.microsoft.com/office/drawing/2010/main" val="0"/>
                        </a:ext>
                      </a:extLst>
                    </a:blip>
                    <a:srcRect l="20684" t="19955" r="31373" b="38427"/>
                    <a:stretch/>
                  </pic:blipFill>
                  <pic:spPr bwMode="auto">
                    <a:xfrm>
                      <a:off x="0" y="0"/>
                      <a:ext cx="2145735" cy="10477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D263C" w:rsidRPr="00765C86">
        <w:rPr>
          <w:rFonts w:ascii="Times New Roman" w:hAnsi="Times New Roman" w:cs="Times New Roman"/>
          <w:noProof/>
        </w:rPr>
        <w:drawing>
          <wp:anchor distT="0" distB="0" distL="114300" distR="114300" simplePos="0" relativeHeight="251661312" behindDoc="1" locked="0" layoutInCell="1" allowOverlap="1" wp14:anchorId="4E625E56" wp14:editId="4C7391AF">
            <wp:simplePos x="0" y="0"/>
            <wp:positionH relativeFrom="page">
              <wp:align>center</wp:align>
            </wp:positionH>
            <wp:positionV relativeFrom="paragraph">
              <wp:posOffset>-357505</wp:posOffset>
            </wp:positionV>
            <wp:extent cx="1143000" cy="1136590"/>
            <wp:effectExtent l="0" t="0" r="0" b="6985"/>
            <wp:wrapNone/>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0" cy="11365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4413385" w14:textId="0D4C3715" w:rsidR="00102439" w:rsidRPr="00765C86" w:rsidRDefault="00102439" w:rsidP="00765C86">
      <w:pPr>
        <w:spacing w:after="0" w:line="240" w:lineRule="auto"/>
        <w:jc w:val="center"/>
        <w:rPr>
          <w:rFonts w:ascii="Times New Roman" w:hAnsi="Times New Roman" w:cs="Times New Roman"/>
          <w:sz w:val="24"/>
          <w:szCs w:val="24"/>
          <w:lang w:val="en-US"/>
        </w:rPr>
      </w:pPr>
    </w:p>
    <w:p w14:paraId="2E941463" w14:textId="46C52EEC" w:rsidR="00102439" w:rsidRPr="00765C86" w:rsidRDefault="00102439" w:rsidP="00765C86">
      <w:pPr>
        <w:spacing w:after="0" w:line="240" w:lineRule="auto"/>
        <w:jc w:val="center"/>
        <w:rPr>
          <w:rFonts w:ascii="Times New Roman" w:hAnsi="Times New Roman" w:cs="Times New Roman"/>
          <w:sz w:val="24"/>
          <w:szCs w:val="24"/>
          <w:lang w:val="en-US"/>
        </w:rPr>
      </w:pPr>
    </w:p>
    <w:p w14:paraId="61D170C8" w14:textId="26B463BF" w:rsidR="00102439" w:rsidRPr="00765C86" w:rsidRDefault="00C17A17" w:rsidP="00765C86">
      <w:pPr>
        <w:tabs>
          <w:tab w:val="left" w:pos="510"/>
        </w:tabs>
        <w:spacing w:after="0" w:line="240" w:lineRule="auto"/>
        <w:rPr>
          <w:rFonts w:ascii="Times New Roman" w:hAnsi="Times New Roman" w:cs="Times New Roman"/>
          <w:sz w:val="24"/>
          <w:szCs w:val="24"/>
          <w:lang w:val="en-US"/>
        </w:rPr>
      </w:pPr>
      <w:r w:rsidRPr="00765C86">
        <w:rPr>
          <w:rFonts w:ascii="Times New Roman" w:hAnsi="Times New Roman" w:cs="Times New Roman"/>
          <w:sz w:val="24"/>
          <w:szCs w:val="24"/>
          <w:lang w:val="en-US"/>
        </w:rPr>
        <w:tab/>
      </w:r>
    </w:p>
    <w:p w14:paraId="544B502B" w14:textId="77777777" w:rsidR="00102439" w:rsidRPr="00765C86" w:rsidRDefault="00102439" w:rsidP="00765C86">
      <w:pPr>
        <w:spacing w:after="0" w:line="240" w:lineRule="auto"/>
        <w:jc w:val="center"/>
        <w:rPr>
          <w:rFonts w:ascii="Times New Roman" w:hAnsi="Times New Roman" w:cs="Times New Roman"/>
          <w:sz w:val="24"/>
          <w:szCs w:val="24"/>
          <w:lang w:val="en-US"/>
        </w:rPr>
      </w:pPr>
    </w:p>
    <w:p w14:paraId="087985D2" w14:textId="77777777" w:rsidR="00765C86" w:rsidRDefault="00765C86" w:rsidP="00765C86">
      <w:pPr>
        <w:spacing w:after="0" w:line="240" w:lineRule="auto"/>
        <w:jc w:val="center"/>
        <w:rPr>
          <w:rFonts w:ascii="Times New Roman" w:hAnsi="Times New Roman" w:cs="Times New Roman"/>
          <w:sz w:val="24"/>
          <w:szCs w:val="24"/>
          <w:lang w:val="fr-FR"/>
        </w:rPr>
      </w:pPr>
    </w:p>
    <w:p w14:paraId="20DC2C44" w14:textId="77777777" w:rsidR="00765C86" w:rsidRDefault="00765C86" w:rsidP="00765C86">
      <w:pPr>
        <w:spacing w:after="0" w:line="240" w:lineRule="auto"/>
        <w:jc w:val="center"/>
        <w:rPr>
          <w:rFonts w:ascii="Times New Roman" w:hAnsi="Times New Roman" w:cs="Times New Roman"/>
          <w:sz w:val="24"/>
          <w:szCs w:val="24"/>
          <w:lang w:val="fr-FR"/>
        </w:rPr>
      </w:pPr>
    </w:p>
    <w:p w14:paraId="0A06834D" w14:textId="77777777" w:rsidR="00765C86" w:rsidRDefault="00765C86" w:rsidP="00765C86">
      <w:pPr>
        <w:spacing w:after="0" w:line="240" w:lineRule="auto"/>
        <w:jc w:val="center"/>
        <w:rPr>
          <w:rFonts w:ascii="Times New Roman" w:hAnsi="Times New Roman" w:cs="Times New Roman"/>
          <w:sz w:val="24"/>
          <w:szCs w:val="24"/>
          <w:lang w:val="fr-FR"/>
        </w:rPr>
      </w:pPr>
    </w:p>
    <w:p w14:paraId="7A014C97" w14:textId="77777777" w:rsidR="00765C86" w:rsidRDefault="00765C86" w:rsidP="00765C86">
      <w:pPr>
        <w:spacing w:after="0" w:line="240" w:lineRule="auto"/>
        <w:jc w:val="center"/>
        <w:rPr>
          <w:rFonts w:ascii="Times New Roman" w:hAnsi="Times New Roman" w:cs="Times New Roman"/>
          <w:sz w:val="24"/>
          <w:szCs w:val="24"/>
          <w:lang w:val="fr-FR"/>
        </w:rPr>
      </w:pPr>
    </w:p>
    <w:p w14:paraId="228A982C" w14:textId="77777777" w:rsidR="00765C86" w:rsidRPr="00765C86" w:rsidRDefault="004C450F" w:rsidP="00765C86">
      <w:pPr>
        <w:spacing w:after="0" w:line="240" w:lineRule="auto"/>
        <w:jc w:val="center"/>
        <w:rPr>
          <w:rFonts w:ascii="Times New Roman" w:hAnsi="Times New Roman" w:cs="Times New Roman"/>
          <w:b/>
          <w:bCs/>
          <w:sz w:val="24"/>
          <w:szCs w:val="24"/>
          <w:lang w:val="fr-FR"/>
        </w:rPr>
      </w:pPr>
      <w:r w:rsidRPr="00765C86">
        <w:rPr>
          <w:rFonts w:ascii="Times New Roman" w:hAnsi="Times New Roman" w:cs="Times New Roman"/>
          <w:b/>
          <w:bCs/>
          <w:sz w:val="24"/>
          <w:szCs w:val="24"/>
          <w:lang w:val="fr-FR"/>
        </w:rPr>
        <w:t>LA NOTE CONCEPTUELLE SUR LA PROMOTION</w:t>
      </w:r>
      <w:r w:rsidR="00765C86" w:rsidRPr="00765C86">
        <w:rPr>
          <w:rFonts w:ascii="Times New Roman" w:hAnsi="Times New Roman" w:cs="Times New Roman"/>
          <w:b/>
          <w:bCs/>
          <w:sz w:val="24"/>
          <w:szCs w:val="24"/>
          <w:lang w:val="fr-FR"/>
        </w:rPr>
        <w:t xml:space="preserve"> DU</w:t>
      </w:r>
      <w:r w:rsidRPr="00765C86">
        <w:rPr>
          <w:rFonts w:ascii="Times New Roman" w:hAnsi="Times New Roman" w:cs="Times New Roman"/>
          <w:b/>
          <w:bCs/>
          <w:sz w:val="24"/>
          <w:szCs w:val="24"/>
          <w:lang w:val="fr-FR"/>
        </w:rPr>
        <w:t xml:space="preserve"> </w:t>
      </w:r>
      <w:r w:rsidR="00765C86" w:rsidRPr="00765C86">
        <w:rPr>
          <w:rFonts w:ascii="Times New Roman" w:hAnsi="Times New Roman" w:cs="Times New Roman"/>
          <w:b/>
          <w:bCs/>
          <w:sz w:val="24"/>
          <w:szCs w:val="24"/>
          <w:lang w:val="fr-FR"/>
        </w:rPr>
        <w:t xml:space="preserve">DÉVELOPPEMENT </w:t>
      </w:r>
    </w:p>
    <w:p w14:paraId="7CE9521C" w14:textId="4A1F0188" w:rsidR="007D13EB" w:rsidRPr="00765C86" w:rsidRDefault="00765C86" w:rsidP="00765C86">
      <w:pPr>
        <w:spacing w:after="0" w:line="240" w:lineRule="auto"/>
        <w:jc w:val="center"/>
        <w:rPr>
          <w:rFonts w:ascii="Times New Roman" w:hAnsi="Times New Roman" w:cs="Times New Roman"/>
          <w:b/>
          <w:bCs/>
          <w:sz w:val="24"/>
          <w:szCs w:val="24"/>
          <w:lang w:val="fr-FR"/>
        </w:rPr>
      </w:pPr>
      <w:r w:rsidRPr="00765C86">
        <w:rPr>
          <w:rFonts w:ascii="Times New Roman" w:hAnsi="Times New Roman" w:cs="Times New Roman"/>
          <w:b/>
          <w:bCs/>
          <w:sz w:val="24"/>
          <w:szCs w:val="24"/>
          <w:lang w:val="fr-FR"/>
        </w:rPr>
        <w:t>DE LA CHAÎNE DE VALEUR DE L'HUILE DE PALME</w:t>
      </w:r>
    </w:p>
    <w:p w14:paraId="4E7DD112" w14:textId="77777777" w:rsidR="00765C86" w:rsidRDefault="00765C86" w:rsidP="00765C86">
      <w:pPr>
        <w:pStyle w:val="a3"/>
        <w:spacing w:before="0" w:beforeAutospacing="0" w:after="0" w:afterAutospacing="0"/>
        <w:rPr>
          <w:lang w:val="fr-FR"/>
        </w:rPr>
      </w:pPr>
    </w:p>
    <w:p w14:paraId="5DCBD376" w14:textId="77777777" w:rsidR="00765C86" w:rsidRDefault="00765C86" w:rsidP="00765C86">
      <w:pPr>
        <w:pStyle w:val="a3"/>
        <w:spacing w:before="0" w:beforeAutospacing="0" w:after="0" w:afterAutospacing="0"/>
        <w:rPr>
          <w:lang w:val="fr-FR"/>
        </w:rPr>
      </w:pPr>
    </w:p>
    <w:p w14:paraId="29A21ABE" w14:textId="4E8EF7F8" w:rsidR="00133EE6" w:rsidRPr="00765C86" w:rsidRDefault="00133EE6" w:rsidP="00765C86">
      <w:pPr>
        <w:pStyle w:val="a3"/>
        <w:spacing w:before="0" w:beforeAutospacing="0" w:after="0" w:afterAutospacing="0"/>
        <w:rPr>
          <w:b/>
          <w:bCs/>
          <w:lang w:val="fr-FR"/>
        </w:rPr>
      </w:pPr>
      <w:r w:rsidRPr="00765C86">
        <w:rPr>
          <w:b/>
          <w:bCs/>
          <w:lang w:val="fr-FR"/>
        </w:rPr>
        <w:t>Introduction</w:t>
      </w:r>
    </w:p>
    <w:p w14:paraId="3400B47E" w14:textId="77777777" w:rsidR="00765C86" w:rsidRPr="00765C86" w:rsidRDefault="00765C86" w:rsidP="00765C86">
      <w:pPr>
        <w:pStyle w:val="a3"/>
        <w:spacing w:before="0" w:beforeAutospacing="0" w:after="0" w:afterAutospacing="0"/>
        <w:rPr>
          <w:lang w:val="fr-FR"/>
        </w:rPr>
      </w:pPr>
    </w:p>
    <w:p w14:paraId="4AE8B248" w14:textId="5004064D" w:rsidR="00133EE6" w:rsidRPr="00765C86" w:rsidRDefault="004C450F" w:rsidP="00765C86">
      <w:pPr>
        <w:pStyle w:val="a3"/>
        <w:spacing w:before="0" w:beforeAutospacing="0" w:after="0" w:afterAutospacing="0"/>
        <w:jc w:val="both"/>
        <w:rPr>
          <w:lang w:val="fr-FR"/>
        </w:rPr>
      </w:pPr>
      <w:r w:rsidRPr="00765C86">
        <w:rPr>
          <w:lang w:val="fr-FR"/>
        </w:rPr>
        <w:t xml:space="preserve">La production d'huile de palme est l'un des principaux produits de base et d'exportation dans les principaux États membres de l'OCI. Avec l'Indonésie en tête de la liste mondiale des exportateurs d'huile de palme, suivie de la Malaisie, du Nigéria, de la Côte d'Ivoire, du Cameroun et de la Sierra Leone aux deuxième, cinquième, huitième, quinzième et vingtième positions respectivement, l'importance de l'huile de palme dans la région de l'OCI est très considérable. En conséquence, il est nécessaire que la nouvelle institution spécialisée de l'OCI, à </w:t>
      </w:r>
      <w:proofErr w:type="gramStart"/>
      <w:r w:rsidRPr="00765C86">
        <w:rPr>
          <w:lang w:val="fr-FR"/>
        </w:rPr>
        <w:t>savoir:</w:t>
      </w:r>
      <w:proofErr w:type="gramEnd"/>
      <w:r w:rsidRPr="00765C86">
        <w:rPr>
          <w:lang w:val="fr-FR"/>
        </w:rPr>
        <w:t xml:space="preserve"> l'Organisation </w:t>
      </w:r>
      <w:r w:rsidR="007A4C1F" w:rsidRPr="00765C86">
        <w:rPr>
          <w:lang w:val="fr-FR"/>
        </w:rPr>
        <w:t>I</w:t>
      </w:r>
      <w:r w:rsidRPr="00765C86">
        <w:rPr>
          <w:lang w:val="fr-FR"/>
        </w:rPr>
        <w:t xml:space="preserve">slamique pour la </w:t>
      </w:r>
      <w:r w:rsidR="007A4C1F" w:rsidRPr="00765C86">
        <w:rPr>
          <w:lang w:val="fr-FR"/>
        </w:rPr>
        <w:t>S</w:t>
      </w:r>
      <w:r w:rsidRPr="00765C86">
        <w:rPr>
          <w:lang w:val="fr-FR"/>
        </w:rPr>
        <w:t xml:space="preserve">écurité </w:t>
      </w:r>
      <w:r w:rsidR="007A4C1F" w:rsidRPr="00765C86">
        <w:rPr>
          <w:lang w:val="fr-FR"/>
        </w:rPr>
        <w:t>A</w:t>
      </w:r>
      <w:r w:rsidRPr="00765C86">
        <w:rPr>
          <w:lang w:val="fr-FR"/>
        </w:rPr>
        <w:t xml:space="preserve">limentaire (OISA), considère un cadre de coopération multilatérale qui faciliterait le développement de la chaîne de valeur de ce produit, à en juger par son potentiel alimentaire et d'exportation. L'huile de palme reste une industrie stratégique en raison de sa contribution considérable aux exportations de </w:t>
      </w:r>
      <w:r w:rsidR="00765C86" w:rsidRPr="00765C86">
        <w:rPr>
          <w:lang w:val="fr-FR"/>
        </w:rPr>
        <w:t xml:space="preserve">non </w:t>
      </w:r>
      <w:r w:rsidRPr="00765C86">
        <w:rPr>
          <w:lang w:val="fr-FR"/>
        </w:rPr>
        <w:t>pétrole et de gaz, à la création massive d'emplois, au développement rural et à la réduction de la pauvreté dans de nombreux pays membres de l'OISA / OCI.</w:t>
      </w:r>
    </w:p>
    <w:p w14:paraId="74779CA2" w14:textId="2BC0DDB3" w:rsidR="00F93E07" w:rsidRPr="00765C86" w:rsidRDefault="00F93E07" w:rsidP="00765C86">
      <w:pPr>
        <w:pStyle w:val="a3"/>
        <w:spacing w:before="0" w:beforeAutospacing="0" w:after="0" w:afterAutospacing="0"/>
        <w:jc w:val="both"/>
        <w:rPr>
          <w:lang w:val="fr-FR"/>
        </w:rPr>
      </w:pPr>
    </w:p>
    <w:p w14:paraId="2105F6C5" w14:textId="39FC9AB0" w:rsidR="00F93E07" w:rsidRDefault="002A55B9" w:rsidP="00765C86">
      <w:pPr>
        <w:pStyle w:val="a3"/>
        <w:spacing w:before="0" w:beforeAutospacing="0" w:after="0" w:afterAutospacing="0"/>
        <w:jc w:val="both"/>
        <w:rPr>
          <w:b/>
          <w:bCs/>
          <w:lang w:val="fr-FR"/>
        </w:rPr>
      </w:pPr>
      <w:r w:rsidRPr="00765C86">
        <w:rPr>
          <w:b/>
          <w:bCs/>
          <w:lang w:val="fr-FR"/>
        </w:rPr>
        <w:t>L’é</w:t>
      </w:r>
      <w:r w:rsidR="00F93E07" w:rsidRPr="00765C86">
        <w:rPr>
          <w:b/>
          <w:bCs/>
          <w:lang w:val="fr-FR"/>
        </w:rPr>
        <w:t>tat actuel</w:t>
      </w:r>
    </w:p>
    <w:p w14:paraId="2AC72F73" w14:textId="77777777" w:rsidR="00765C86" w:rsidRPr="00765C86" w:rsidRDefault="00765C86" w:rsidP="00765C86">
      <w:pPr>
        <w:pStyle w:val="a3"/>
        <w:spacing w:before="0" w:beforeAutospacing="0" w:after="0" w:afterAutospacing="0"/>
        <w:jc w:val="both"/>
        <w:rPr>
          <w:b/>
          <w:bCs/>
          <w:lang w:val="fr-FR"/>
        </w:rPr>
      </w:pPr>
    </w:p>
    <w:p w14:paraId="6DC11A0E" w14:textId="36741CA1" w:rsidR="0007523D" w:rsidRDefault="0007523D" w:rsidP="00765C86">
      <w:pPr>
        <w:pStyle w:val="a3"/>
        <w:spacing w:before="0" w:beforeAutospacing="0" w:after="0" w:afterAutospacing="0"/>
        <w:jc w:val="both"/>
        <w:rPr>
          <w:lang w:val="fr-FR"/>
        </w:rPr>
      </w:pPr>
      <w:r w:rsidRPr="00765C86">
        <w:rPr>
          <w:lang w:val="fr-FR"/>
        </w:rPr>
        <w:t>Au cours des dernières décennies, l'industrie de l'huile de palme a attiré l'attention de la communauté mondiale en raison de son développement rapide. La disponibilité de l'huile de palme dans les pays développés a créé des avantages économiques pour les pays importateurs. Les prix de l'huile de palme sur les marchés internationaux sont moins chers que les autres huiles végétales. Avec des prix plus compétitifs, l'huile de palme offre plus d'avantages à la communauté mondiale, en particulier dans les pays à faible revenu.</w:t>
      </w:r>
    </w:p>
    <w:p w14:paraId="1F7B1BC4" w14:textId="77777777" w:rsidR="00765C86" w:rsidRPr="00765C86" w:rsidRDefault="00765C86" w:rsidP="00765C86">
      <w:pPr>
        <w:pStyle w:val="a3"/>
        <w:spacing w:before="0" w:beforeAutospacing="0" w:after="0" w:afterAutospacing="0"/>
        <w:jc w:val="both"/>
        <w:rPr>
          <w:lang w:val="fr-FR"/>
        </w:rPr>
      </w:pPr>
    </w:p>
    <w:p w14:paraId="24117782" w14:textId="50E4E86C" w:rsidR="0007523D" w:rsidRDefault="0007523D" w:rsidP="00765C86">
      <w:pPr>
        <w:pStyle w:val="a3"/>
        <w:spacing w:before="0" w:beforeAutospacing="0" w:after="0" w:afterAutospacing="0"/>
        <w:jc w:val="both"/>
        <w:rPr>
          <w:lang w:val="fr-FR"/>
        </w:rPr>
      </w:pPr>
      <w:r w:rsidRPr="00765C86">
        <w:rPr>
          <w:lang w:val="fr-FR"/>
        </w:rPr>
        <w:t>L'huile de palme en tant qu'huile végétale est disponible dans un volume suffisant à l'échelle mondiale à des prix compétitifs. C'est pourquoi il est consommé presque dans tous les pays du monde. En raison de sa disponibilité, des campagnes négatives contre l'industrie de l'huile de palme sont apparues. À l'origine, ces campagnes se limitaient aux questions liées à la nutrition et à la santé dans le but d'influencer les consommateurs, puis elles se sont étendues aux aspects économiques, sociaux et environnementaux.</w:t>
      </w:r>
    </w:p>
    <w:p w14:paraId="78B5563E" w14:textId="77777777" w:rsidR="00765C86" w:rsidRPr="00765C86" w:rsidRDefault="00765C86" w:rsidP="00765C86">
      <w:pPr>
        <w:pStyle w:val="a3"/>
        <w:spacing w:before="0" w:beforeAutospacing="0" w:after="0" w:afterAutospacing="0"/>
        <w:jc w:val="both"/>
        <w:rPr>
          <w:lang w:val="fr-FR"/>
        </w:rPr>
      </w:pPr>
    </w:p>
    <w:p w14:paraId="1E65284C" w14:textId="3B3AF975" w:rsidR="00F93E07" w:rsidRDefault="0007523D" w:rsidP="00765C86">
      <w:pPr>
        <w:pStyle w:val="a3"/>
        <w:spacing w:before="0" w:beforeAutospacing="0" w:after="0" w:afterAutospacing="0"/>
        <w:jc w:val="both"/>
        <w:rPr>
          <w:lang w:val="fr-FR"/>
        </w:rPr>
      </w:pPr>
      <w:r w:rsidRPr="00765C86">
        <w:rPr>
          <w:lang w:val="fr-FR"/>
        </w:rPr>
        <w:t>La perception erronée de l'industrie de l'huile de palme pourrait menacer l'avenir des industries de l'huile de palme de ces pays, dont le développement économique dépend principalement des niveaux de production d'huile de palme. L'industrie de l'huile de palme est devenue la source de revenus pour des millions de personnes, impliquant de petits exploitants agricoles, des PME et de grandes entreprises productrices d'huile de palme</w:t>
      </w:r>
      <w:r w:rsidR="00765C86">
        <w:rPr>
          <w:lang w:val="fr-FR"/>
        </w:rPr>
        <w:t>.</w:t>
      </w:r>
    </w:p>
    <w:p w14:paraId="6080C9C7" w14:textId="47C9D40C" w:rsidR="00765C86" w:rsidRDefault="00765C86" w:rsidP="00765C86">
      <w:pPr>
        <w:pStyle w:val="a3"/>
        <w:spacing w:before="0" w:beforeAutospacing="0" w:after="0" w:afterAutospacing="0"/>
        <w:jc w:val="both"/>
        <w:rPr>
          <w:lang w:val="fr-FR"/>
        </w:rPr>
      </w:pPr>
    </w:p>
    <w:p w14:paraId="24D8BAC2" w14:textId="29817B9F" w:rsidR="00765C86" w:rsidRDefault="00765C86" w:rsidP="00765C86">
      <w:pPr>
        <w:pStyle w:val="a3"/>
        <w:spacing w:before="0" w:beforeAutospacing="0" w:after="0" w:afterAutospacing="0"/>
        <w:jc w:val="both"/>
        <w:rPr>
          <w:lang w:val="fr-FR"/>
        </w:rPr>
      </w:pPr>
    </w:p>
    <w:p w14:paraId="67703FC0" w14:textId="77777777" w:rsidR="00765C86" w:rsidRPr="00765C86" w:rsidRDefault="00765C86" w:rsidP="00765C86">
      <w:pPr>
        <w:pStyle w:val="a3"/>
        <w:spacing w:before="0" w:beforeAutospacing="0" w:after="0" w:afterAutospacing="0"/>
        <w:jc w:val="both"/>
        <w:rPr>
          <w:lang w:val="fr-FR"/>
        </w:rPr>
      </w:pPr>
    </w:p>
    <w:p w14:paraId="2327DC9B" w14:textId="50F11312" w:rsidR="0007523D" w:rsidRPr="00765C86" w:rsidRDefault="0007523D" w:rsidP="00765C86">
      <w:pPr>
        <w:pStyle w:val="a3"/>
        <w:spacing w:before="0" w:beforeAutospacing="0" w:after="0" w:afterAutospacing="0"/>
        <w:jc w:val="both"/>
        <w:rPr>
          <w:b/>
          <w:bCs/>
          <w:lang w:val="fr-FR"/>
        </w:rPr>
      </w:pPr>
      <w:r w:rsidRPr="00765C86">
        <w:rPr>
          <w:b/>
          <w:bCs/>
          <w:lang w:val="fr-FR"/>
        </w:rPr>
        <w:lastRenderedPageBreak/>
        <w:t>Comparaison de la productivité de différentes cultures produisant de l'huile végétale</w:t>
      </w:r>
    </w:p>
    <w:tbl>
      <w:tblPr>
        <w:tblStyle w:val="a5"/>
        <w:tblW w:w="0" w:type="auto"/>
        <w:tblLook w:val="04A0" w:firstRow="1" w:lastRow="0" w:firstColumn="1" w:lastColumn="0" w:noHBand="0" w:noVBand="1"/>
      </w:tblPr>
      <w:tblGrid>
        <w:gridCol w:w="704"/>
        <w:gridCol w:w="5277"/>
        <w:gridCol w:w="3364"/>
      </w:tblGrid>
      <w:tr w:rsidR="0007523D" w:rsidRPr="00765C86" w14:paraId="123236FB" w14:textId="77777777" w:rsidTr="002A3299">
        <w:tc>
          <w:tcPr>
            <w:tcW w:w="704" w:type="dxa"/>
          </w:tcPr>
          <w:p w14:paraId="73932503" w14:textId="77777777" w:rsidR="0007523D" w:rsidRPr="00765C86" w:rsidRDefault="0007523D" w:rsidP="00765C86">
            <w:pPr>
              <w:pStyle w:val="a3"/>
              <w:spacing w:before="0" w:beforeAutospacing="0" w:after="0" w:afterAutospacing="0"/>
              <w:jc w:val="center"/>
              <w:rPr>
                <w:lang w:val="en-US"/>
              </w:rPr>
            </w:pPr>
            <w:r w:rsidRPr="00765C86">
              <w:rPr>
                <w:lang w:val="en-US"/>
              </w:rPr>
              <w:t>No.</w:t>
            </w:r>
          </w:p>
        </w:tc>
        <w:tc>
          <w:tcPr>
            <w:tcW w:w="5277" w:type="dxa"/>
          </w:tcPr>
          <w:p w14:paraId="6EFFD3A8" w14:textId="0D6A9C8E" w:rsidR="0007523D" w:rsidRPr="00765C86" w:rsidRDefault="0007523D" w:rsidP="00765C86">
            <w:pPr>
              <w:pStyle w:val="a3"/>
              <w:spacing w:before="0" w:beforeAutospacing="0" w:after="0" w:afterAutospacing="0"/>
              <w:jc w:val="center"/>
              <w:rPr>
                <w:lang w:val="en-US"/>
              </w:rPr>
            </w:pPr>
            <w:proofErr w:type="spellStart"/>
            <w:r w:rsidRPr="00765C86">
              <w:t>Cultures</w:t>
            </w:r>
            <w:proofErr w:type="spellEnd"/>
          </w:p>
        </w:tc>
        <w:tc>
          <w:tcPr>
            <w:tcW w:w="3364" w:type="dxa"/>
          </w:tcPr>
          <w:p w14:paraId="073CA20A" w14:textId="77777777" w:rsidR="0007523D" w:rsidRPr="00765C86" w:rsidRDefault="0007523D" w:rsidP="00765C86">
            <w:pPr>
              <w:pStyle w:val="a3"/>
              <w:spacing w:before="0" w:beforeAutospacing="0" w:after="0" w:afterAutospacing="0"/>
              <w:jc w:val="center"/>
              <w:rPr>
                <w:lang w:val="en-US"/>
              </w:rPr>
            </w:pPr>
            <w:proofErr w:type="spellStart"/>
            <w:r w:rsidRPr="00765C86">
              <w:rPr>
                <w:lang w:val="en-US"/>
              </w:rPr>
              <w:t>Productivité</w:t>
            </w:r>
            <w:proofErr w:type="spellEnd"/>
          </w:p>
          <w:p w14:paraId="6767BFB3" w14:textId="3C2119C6" w:rsidR="0007523D" w:rsidRPr="00765C86" w:rsidRDefault="0007523D" w:rsidP="00765C86">
            <w:pPr>
              <w:pStyle w:val="a3"/>
              <w:spacing w:before="0" w:beforeAutospacing="0" w:after="0" w:afterAutospacing="0"/>
              <w:jc w:val="center"/>
              <w:rPr>
                <w:lang w:val="en-US"/>
              </w:rPr>
            </w:pPr>
            <w:r w:rsidRPr="00765C86">
              <w:rPr>
                <w:lang w:val="en-US"/>
              </w:rPr>
              <w:t>(</w:t>
            </w:r>
            <w:proofErr w:type="spellStart"/>
            <w:r w:rsidRPr="00765C86">
              <w:rPr>
                <w:lang w:val="en-US"/>
              </w:rPr>
              <w:t>tonne</w:t>
            </w:r>
            <w:proofErr w:type="spellEnd"/>
            <w:r w:rsidRPr="00765C86">
              <w:rPr>
                <w:lang w:val="en-US"/>
              </w:rPr>
              <w:t xml:space="preserve"> / ha / an)</w:t>
            </w:r>
          </w:p>
        </w:tc>
      </w:tr>
      <w:tr w:rsidR="0007523D" w:rsidRPr="00765C86" w14:paraId="5E4CBB8E" w14:textId="77777777" w:rsidTr="002A3299">
        <w:tc>
          <w:tcPr>
            <w:tcW w:w="704" w:type="dxa"/>
          </w:tcPr>
          <w:p w14:paraId="2B7405D0" w14:textId="77777777" w:rsidR="0007523D" w:rsidRPr="00765C86" w:rsidRDefault="0007523D" w:rsidP="00765C86">
            <w:pPr>
              <w:pStyle w:val="a3"/>
              <w:spacing w:before="0" w:beforeAutospacing="0" w:after="0" w:afterAutospacing="0"/>
              <w:jc w:val="both"/>
              <w:rPr>
                <w:lang w:val="en-US"/>
              </w:rPr>
            </w:pPr>
            <w:r w:rsidRPr="00765C86">
              <w:rPr>
                <w:lang w:val="en-US"/>
              </w:rPr>
              <w:t>1</w:t>
            </w:r>
          </w:p>
        </w:tc>
        <w:tc>
          <w:tcPr>
            <w:tcW w:w="5277" w:type="dxa"/>
          </w:tcPr>
          <w:p w14:paraId="1D0FD31B" w14:textId="40A60F3C" w:rsidR="0007523D" w:rsidRPr="00765C86" w:rsidRDefault="0007523D" w:rsidP="00765C86">
            <w:pPr>
              <w:pStyle w:val="a3"/>
              <w:spacing w:before="0" w:beforeAutospacing="0" w:after="0" w:afterAutospacing="0"/>
              <w:jc w:val="both"/>
              <w:rPr>
                <w:lang w:val="en-US"/>
              </w:rPr>
            </w:pPr>
            <w:r w:rsidRPr="00765C86">
              <w:rPr>
                <w:lang w:val="fr-FR"/>
              </w:rPr>
              <w:t>H</w:t>
            </w:r>
            <w:proofErr w:type="spellStart"/>
            <w:r w:rsidRPr="00765C86">
              <w:t>uile</w:t>
            </w:r>
            <w:proofErr w:type="spellEnd"/>
            <w:r w:rsidRPr="00765C86">
              <w:t xml:space="preserve"> </w:t>
            </w:r>
            <w:proofErr w:type="spellStart"/>
            <w:r w:rsidRPr="00765C86">
              <w:t>de</w:t>
            </w:r>
            <w:proofErr w:type="spellEnd"/>
            <w:r w:rsidRPr="00765C86">
              <w:t xml:space="preserve"> </w:t>
            </w:r>
            <w:proofErr w:type="spellStart"/>
            <w:r w:rsidRPr="00765C86">
              <w:t>palme</w:t>
            </w:r>
            <w:proofErr w:type="spellEnd"/>
          </w:p>
        </w:tc>
        <w:tc>
          <w:tcPr>
            <w:tcW w:w="3364" w:type="dxa"/>
          </w:tcPr>
          <w:p w14:paraId="032284C9" w14:textId="77777777" w:rsidR="0007523D" w:rsidRPr="00765C86" w:rsidRDefault="0007523D" w:rsidP="00765C86">
            <w:pPr>
              <w:pStyle w:val="a3"/>
              <w:spacing w:before="0" w:beforeAutospacing="0" w:after="0" w:afterAutospacing="0"/>
              <w:jc w:val="center"/>
              <w:rPr>
                <w:lang w:val="en-US"/>
              </w:rPr>
            </w:pPr>
            <w:r w:rsidRPr="00765C86">
              <w:rPr>
                <w:lang w:val="en-US"/>
              </w:rPr>
              <w:t>4.27</w:t>
            </w:r>
          </w:p>
        </w:tc>
      </w:tr>
      <w:tr w:rsidR="0007523D" w:rsidRPr="00765C86" w14:paraId="6EF59DF0" w14:textId="77777777" w:rsidTr="002A3299">
        <w:tc>
          <w:tcPr>
            <w:tcW w:w="704" w:type="dxa"/>
          </w:tcPr>
          <w:p w14:paraId="40C41AB1" w14:textId="77777777" w:rsidR="0007523D" w:rsidRPr="00765C86" w:rsidRDefault="0007523D" w:rsidP="00765C86">
            <w:pPr>
              <w:pStyle w:val="a3"/>
              <w:spacing w:before="0" w:beforeAutospacing="0" w:after="0" w:afterAutospacing="0"/>
              <w:jc w:val="both"/>
              <w:rPr>
                <w:lang w:val="en-US"/>
              </w:rPr>
            </w:pPr>
            <w:r w:rsidRPr="00765C86">
              <w:rPr>
                <w:lang w:val="en-US"/>
              </w:rPr>
              <w:t>2</w:t>
            </w:r>
          </w:p>
        </w:tc>
        <w:tc>
          <w:tcPr>
            <w:tcW w:w="5277" w:type="dxa"/>
          </w:tcPr>
          <w:p w14:paraId="3E40DC8E" w14:textId="0D10EF99" w:rsidR="0007523D" w:rsidRPr="00765C86" w:rsidRDefault="0007523D" w:rsidP="00765C86">
            <w:pPr>
              <w:pStyle w:val="a3"/>
              <w:spacing w:before="0" w:beforeAutospacing="0" w:after="0" w:afterAutospacing="0"/>
              <w:jc w:val="both"/>
              <w:rPr>
                <w:lang w:val="en-US"/>
              </w:rPr>
            </w:pPr>
            <w:proofErr w:type="spellStart"/>
            <w:r w:rsidRPr="00765C86">
              <w:t>Colza</w:t>
            </w:r>
            <w:proofErr w:type="spellEnd"/>
          </w:p>
        </w:tc>
        <w:tc>
          <w:tcPr>
            <w:tcW w:w="3364" w:type="dxa"/>
          </w:tcPr>
          <w:p w14:paraId="595A0EC6" w14:textId="77777777" w:rsidR="0007523D" w:rsidRPr="00765C86" w:rsidRDefault="0007523D" w:rsidP="00765C86">
            <w:pPr>
              <w:pStyle w:val="a3"/>
              <w:spacing w:before="0" w:beforeAutospacing="0" w:after="0" w:afterAutospacing="0"/>
              <w:jc w:val="center"/>
              <w:rPr>
                <w:lang w:val="en-US"/>
              </w:rPr>
            </w:pPr>
            <w:r w:rsidRPr="00765C86">
              <w:rPr>
                <w:lang w:val="en-US"/>
              </w:rPr>
              <w:t>0.69</w:t>
            </w:r>
          </w:p>
        </w:tc>
      </w:tr>
      <w:tr w:rsidR="0007523D" w:rsidRPr="00765C86" w14:paraId="0A238D20" w14:textId="77777777" w:rsidTr="002A3299">
        <w:tc>
          <w:tcPr>
            <w:tcW w:w="704" w:type="dxa"/>
          </w:tcPr>
          <w:p w14:paraId="5FB9027C" w14:textId="77777777" w:rsidR="0007523D" w:rsidRPr="00765C86" w:rsidRDefault="0007523D" w:rsidP="00765C86">
            <w:pPr>
              <w:pStyle w:val="a3"/>
              <w:spacing w:before="0" w:beforeAutospacing="0" w:after="0" w:afterAutospacing="0"/>
              <w:jc w:val="both"/>
              <w:rPr>
                <w:lang w:val="en-US"/>
              </w:rPr>
            </w:pPr>
            <w:r w:rsidRPr="00765C86">
              <w:rPr>
                <w:lang w:val="en-US"/>
              </w:rPr>
              <w:t>3</w:t>
            </w:r>
          </w:p>
        </w:tc>
        <w:tc>
          <w:tcPr>
            <w:tcW w:w="5277" w:type="dxa"/>
          </w:tcPr>
          <w:p w14:paraId="57A14A74" w14:textId="56A7BDF8" w:rsidR="0007523D" w:rsidRPr="00765C86" w:rsidRDefault="0007523D" w:rsidP="00765C86">
            <w:pPr>
              <w:pStyle w:val="a3"/>
              <w:spacing w:before="0" w:beforeAutospacing="0" w:after="0" w:afterAutospacing="0"/>
              <w:jc w:val="both"/>
              <w:rPr>
                <w:lang w:val="en-US"/>
              </w:rPr>
            </w:pPr>
            <w:proofErr w:type="spellStart"/>
            <w:r w:rsidRPr="00765C86">
              <w:t>Tournesol</w:t>
            </w:r>
            <w:proofErr w:type="spellEnd"/>
          </w:p>
        </w:tc>
        <w:tc>
          <w:tcPr>
            <w:tcW w:w="3364" w:type="dxa"/>
          </w:tcPr>
          <w:p w14:paraId="61B22432" w14:textId="77777777" w:rsidR="0007523D" w:rsidRPr="00765C86" w:rsidRDefault="0007523D" w:rsidP="00765C86">
            <w:pPr>
              <w:pStyle w:val="a3"/>
              <w:spacing w:before="0" w:beforeAutospacing="0" w:after="0" w:afterAutospacing="0"/>
              <w:jc w:val="center"/>
              <w:rPr>
                <w:lang w:val="en-US"/>
              </w:rPr>
            </w:pPr>
            <w:r w:rsidRPr="00765C86">
              <w:rPr>
                <w:lang w:val="en-US"/>
              </w:rPr>
              <w:t>0.52</w:t>
            </w:r>
          </w:p>
        </w:tc>
      </w:tr>
      <w:tr w:rsidR="0007523D" w:rsidRPr="00765C86" w14:paraId="3207BBC3" w14:textId="77777777" w:rsidTr="002A3299">
        <w:tc>
          <w:tcPr>
            <w:tcW w:w="704" w:type="dxa"/>
          </w:tcPr>
          <w:p w14:paraId="10E9BAE0" w14:textId="77777777" w:rsidR="0007523D" w:rsidRPr="00765C86" w:rsidRDefault="0007523D" w:rsidP="00765C86">
            <w:pPr>
              <w:pStyle w:val="a3"/>
              <w:spacing w:before="0" w:beforeAutospacing="0" w:after="0" w:afterAutospacing="0"/>
              <w:jc w:val="both"/>
              <w:rPr>
                <w:lang w:val="en-US"/>
              </w:rPr>
            </w:pPr>
            <w:r w:rsidRPr="00765C86">
              <w:rPr>
                <w:lang w:val="en-US"/>
              </w:rPr>
              <w:t>4</w:t>
            </w:r>
          </w:p>
        </w:tc>
        <w:tc>
          <w:tcPr>
            <w:tcW w:w="5277" w:type="dxa"/>
          </w:tcPr>
          <w:p w14:paraId="71B2EA54" w14:textId="50684C30" w:rsidR="0007523D" w:rsidRPr="00765C86" w:rsidRDefault="0007523D" w:rsidP="00765C86">
            <w:pPr>
              <w:pStyle w:val="a3"/>
              <w:spacing w:before="0" w:beforeAutospacing="0" w:after="0" w:afterAutospacing="0"/>
              <w:jc w:val="both"/>
              <w:rPr>
                <w:lang w:val="en-US"/>
              </w:rPr>
            </w:pPr>
            <w:proofErr w:type="spellStart"/>
            <w:r w:rsidRPr="00765C86">
              <w:t>Arachide</w:t>
            </w:r>
            <w:proofErr w:type="spellEnd"/>
          </w:p>
        </w:tc>
        <w:tc>
          <w:tcPr>
            <w:tcW w:w="3364" w:type="dxa"/>
          </w:tcPr>
          <w:p w14:paraId="77D4993D" w14:textId="77777777" w:rsidR="0007523D" w:rsidRPr="00765C86" w:rsidRDefault="0007523D" w:rsidP="00765C86">
            <w:pPr>
              <w:pStyle w:val="a3"/>
              <w:spacing w:before="0" w:beforeAutospacing="0" w:after="0" w:afterAutospacing="0"/>
              <w:jc w:val="center"/>
              <w:rPr>
                <w:lang w:val="en-US"/>
              </w:rPr>
            </w:pPr>
            <w:r w:rsidRPr="00765C86">
              <w:rPr>
                <w:lang w:val="en-US"/>
              </w:rPr>
              <w:t>0.45</w:t>
            </w:r>
          </w:p>
        </w:tc>
      </w:tr>
      <w:tr w:rsidR="0007523D" w:rsidRPr="00765C86" w14:paraId="7DC40A5F" w14:textId="77777777" w:rsidTr="002A3299">
        <w:tc>
          <w:tcPr>
            <w:tcW w:w="704" w:type="dxa"/>
          </w:tcPr>
          <w:p w14:paraId="6DBAF264" w14:textId="77777777" w:rsidR="0007523D" w:rsidRPr="00765C86" w:rsidRDefault="0007523D" w:rsidP="00765C86">
            <w:pPr>
              <w:pStyle w:val="a3"/>
              <w:spacing w:before="0" w:beforeAutospacing="0" w:after="0" w:afterAutospacing="0"/>
              <w:jc w:val="both"/>
              <w:rPr>
                <w:lang w:val="en-US"/>
              </w:rPr>
            </w:pPr>
            <w:r w:rsidRPr="00765C86">
              <w:rPr>
                <w:lang w:val="en-US"/>
              </w:rPr>
              <w:t>5</w:t>
            </w:r>
          </w:p>
        </w:tc>
        <w:tc>
          <w:tcPr>
            <w:tcW w:w="5277" w:type="dxa"/>
          </w:tcPr>
          <w:p w14:paraId="37F1DC44" w14:textId="422C1304" w:rsidR="0007523D" w:rsidRPr="00765C86" w:rsidRDefault="0007523D" w:rsidP="00765C86">
            <w:pPr>
              <w:pStyle w:val="a3"/>
              <w:spacing w:before="0" w:beforeAutospacing="0" w:after="0" w:afterAutospacing="0"/>
              <w:jc w:val="both"/>
              <w:rPr>
                <w:lang w:val="en-US"/>
              </w:rPr>
            </w:pPr>
            <w:proofErr w:type="spellStart"/>
            <w:r w:rsidRPr="00765C86">
              <w:t>Soja</w:t>
            </w:r>
            <w:proofErr w:type="spellEnd"/>
          </w:p>
        </w:tc>
        <w:tc>
          <w:tcPr>
            <w:tcW w:w="3364" w:type="dxa"/>
          </w:tcPr>
          <w:p w14:paraId="549BF2F2" w14:textId="77777777" w:rsidR="0007523D" w:rsidRPr="00765C86" w:rsidRDefault="0007523D" w:rsidP="00765C86">
            <w:pPr>
              <w:pStyle w:val="a3"/>
              <w:spacing w:before="0" w:beforeAutospacing="0" w:after="0" w:afterAutospacing="0"/>
              <w:jc w:val="center"/>
              <w:rPr>
                <w:lang w:val="en-US"/>
              </w:rPr>
            </w:pPr>
            <w:r w:rsidRPr="00765C86">
              <w:rPr>
                <w:lang w:val="en-US"/>
              </w:rPr>
              <w:t>0.45</w:t>
            </w:r>
          </w:p>
        </w:tc>
      </w:tr>
      <w:tr w:rsidR="0007523D" w:rsidRPr="00765C86" w14:paraId="73612611" w14:textId="77777777" w:rsidTr="002A3299">
        <w:tc>
          <w:tcPr>
            <w:tcW w:w="704" w:type="dxa"/>
          </w:tcPr>
          <w:p w14:paraId="64CEE442" w14:textId="77777777" w:rsidR="0007523D" w:rsidRPr="00765C86" w:rsidRDefault="0007523D" w:rsidP="00765C86">
            <w:pPr>
              <w:pStyle w:val="a3"/>
              <w:spacing w:before="0" w:beforeAutospacing="0" w:after="0" w:afterAutospacing="0"/>
              <w:jc w:val="both"/>
              <w:rPr>
                <w:lang w:val="en-US"/>
              </w:rPr>
            </w:pPr>
            <w:r w:rsidRPr="00765C86">
              <w:rPr>
                <w:lang w:val="en-US"/>
              </w:rPr>
              <w:t>6</w:t>
            </w:r>
          </w:p>
        </w:tc>
        <w:tc>
          <w:tcPr>
            <w:tcW w:w="5277" w:type="dxa"/>
          </w:tcPr>
          <w:p w14:paraId="70179AA8" w14:textId="18A08D14" w:rsidR="0007523D" w:rsidRPr="00765C86" w:rsidRDefault="0007523D" w:rsidP="00765C86">
            <w:pPr>
              <w:pStyle w:val="a3"/>
              <w:spacing w:before="0" w:beforeAutospacing="0" w:after="0" w:afterAutospacing="0"/>
              <w:jc w:val="both"/>
              <w:rPr>
                <w:lang w:val="en-US"/>
              </w:rPr>
            </w:pPr>
            <w:proofErr w:type="spellStart"/>
            <w:r w:rsidRPr="00765C86">
              <w:t>Noix</w:t>
            </w:r>
            <w:proofErr w:type="spellEnd"/>
            <w:r w:rsidRPr="00765C86">
              <w:t xml:space="preserve"> </w:t>
            </w:r>
            <w:proofErr w:type="spellStart"/>
            <w:r w:rsidRPr="00765C86">
              <w:t>de</w:t>
            </w:r>
            <w:proofErr w:type="spellEnd"/>
            <w:r w:rsidRPr="00765C86">
              <w:t xml:space="preserve"> </w:t>
            </w:r>
            <w:proofErr w:type="spellStart"/>
            <w:r w:rsidRPr="00765C86">
              <w:t>coco</w:t>
            </w:r>
            <w:proofErr w:type="spellEnd"/>
          </w:p>
        </w:tc>
        <w:tc>
          <w:tcPr>
            <w:tcW w:w="3364" w:type="dxa"/>
          </w:tcPr>
          <w:p w14:paraId="54950156" w14:textId="77777777" w:rsidR="0007523D" w:rsidRPr="00765C86" w:rsidRDefault="0007523D" w:rsidP="00765C86">
            <w:pPr>
              <w:pStyle w:val="a3"/>
              <w:spacing w:before="0" w:beforeAutospacing="0" w:after="0" w:afterAutospacing="0"/>
              <w:jc w:val="center"/>
              <w:rPr>
                <w:lang w:val="en-US"/>
              </w:rPr>
            </w:pPr>
            <w:r w:rsidRPr="00765C86">
              <w:rPr>
                <w:lang w:val="en-US"/>
              </w:rPr>
              <w:t>0.34</w:t>
            </w:r>
          </w:p>
        </w:tc>
      </w:tr>
      <w:tr w:rsidR="0007523D" w:rsidRPr="00765C86" w14:paraId="2A4F5B89" w14:textId="77777777" w:rsidTr="002A3299">
        <w:tc>
          <w:tcPr>
            <w:tcW w:w="704" w:type="dxa"/>
          </w:tcPr>
          <w:p w14:paraId="70FE549B" w14:textId="77777777" w:rsidR="0007523D" w:rsidRPr="00765C86" w:rsidRDefault="0007523D" w:rsidP="00765C86">
            <w:pPr>
              <w:pStyle w:val="a3"/>
              <w:spacing w:before="0" w:beforeAutospacing="0" w:after="0" w:afterAutospacing="0"/>
              <w:jc w:val="both"/>
              <w:rPr>
                <w:lang w:val="en-US"/>
              </w:rPr>
            </w:pPr>
            <w:r w:rsidRPr="00765C86">
              <w:rPr>
                <w:lang w:val="en-US"/>
              </w:rPr>
              <w:t>7</w:t>
            </w:r>
          </w:p>
        </w:tc>
        <w:tc>
          <w:tcPr>
            <w:tcW w:w="5277" w:type="dxa"/>
          </w:tcPr>
          <w:p w14:paraId="6800B704" w14:textId="55EF2401" w:rsidR="0007523D" w:rsidRPr="00765C86" w:rsidRDefault="0007523D" w:rsidP="00765C86">
            <w:pPr>
              <w:pStyle w:val="a3"/>
              <w:spacing w:before="0" w:beforeAutospacing="0" w:after="0" w:afterAutospacing="0"/>
              <w:jc w:val="both"/>
              <w:rPr>
                <w:lang w:val="en-US"/>
              </w:rPr>
            </w:pPr>
            <w:proofErr w:type="spellStart"/>
            <w:r w:rsidRPr="00765C86">
              <w:t>Coton</w:t>
            </w:r>
            <w:proofErr w:type="spellEnd"/>
          </w:p>
        </w:tc>
        <w:tc>
          <w:tcPr>
            <w:tcW w:w="3364" w:type="dxa"/>
          </w:tcPr>
          <w:p w14:paraId="7E7A0644" w14:textId="77777777" w:rsidR="0007523D" w:rsidRPr="00765C86" w:rsidRDefault="0007523D" w:rsidP="00765C86">
            <w:pPr>
              <w:pStyle w:val="a3"/>
              <w:spacing w:before="0" w:beforeAutospacing="0" w:after="0" w:afterAutospacing="0"/>
              <w:jc w:val="center"/>
              <w:rPr>
                <w:lang w:val="en-US"/>
              </w:rPr>
            </w:pPr>
            <w:r w:rsidRPr="00765C86">
              <w:rPr>
                <w:lang w:val="en-US"/>
              </w:rPr>
              <w:t>0.19</w:t>
            </w:r>
          </w:p>
        </w:tc>
      </w:tr>
    </w:tbl>
    <w:p w14:paraId="4B757194" w14:textId="584AA368" w:rsidR="0007523D" w:rsidRDefault="0007523D" w:rsidP="00765C86">
      <w:pPr>
        <w:pStyle w:val="a3"/>
        <w:spacing w:before="0" w:beforeAutospacing="0" w:after="0" w:afterAutospacing="0"/>
        <w:jc w:val="both"/>
        <w:rPr>
          <w:i/>
          <w:iCs/>
          <w:lang w:val="fr-FR"/>
        </w:rPr>
      </w:pPr>
      <w:proofErr w:type="gramStart"/>
      <w:r w:rsidRPr="00765C86">
        <w:rPr>
          <w:i/>
          <w:iCs/>
          <w:lang w:val="fr-FR"/>
        </w:rPr>
        <w:t>Source:</w:t>
      </w:r>
      <w:proofErr w:type="gramEnd"/>
      <w:r w:rsidRPr="00765C86">
        <w:rPr>
          <w:i/>
          <w:iCs/>
          <w:lang w:val="fr-FR"/>
        </w:rPr>
        <w:t xml:space="preserve"> Statistiques mondiales d'huile </w:t>
      </w:r>
      <w:proofErr w:type="spellStart"/>
      <w:r w:rsidRPr="00765C86">
        <w:rPr>
          <w:i/>
          <w:iCs/>
          <w:lang w:val="fr-FR"/>
        </w:rPr>
        <w:t>Oil</w:t>
      </w:r>
      <w:proofErr w:type="spellEnd"/>
      <w:r w:rsidRPr="00765C86">
        <w:rPr>
          <w:i/>
          <w:iCs/>
          <w:lang w:val="fr-FR"/>
        </w:rPr>
        <w:t xml:space="preserve"> World (2008) ISTA </w:t>
      </w:r>
      <w:proofErr w:type="spellStart"/>
      <w:r w:rsidRPr="00765C86">
        <w:rPr>
          <w:i/>
          <w:iCs/>
          <w:lang w:val="fr-FR"/>
        </w:rPr>
        <w:t>Mielke</w:t>
      </w:r>
      <w:proofErr w:type="spellEnd"/>
      <w:r w:rsidRPr="00765C86">
        <w:rPr>
          <w:i/>
          <w:iCs/>
          <w:lang w:val="fr-FR"/>
        </w:rPr>
        <w:t xml:space="preserve"> </w:t>
      </w:r>
      <w:proofErr w:type="spellStart"/>
      <w:r w:rsidRPr="00765C86">
        <w:rPr>
          <w:i/>
          <w:iCs/>
          <w:lang w:val="fr-FR"/>
        </w:rPr>
        <w:t>GmBh</w:t>
      </w:r>
      <w:proofErr w:type="spellEnd"/>
      <w:r w:rsidRPr="00765C86">
        <w:rPr>
          <w:i/>
          <w:iCs/>
          <w:lang w:val="fr-FR"/>
        </w:rPr>
        <w:t xml:space="preserve"> </w:t>
      </w:r>
      <w:proofErr w:type="spellStart"/>
      <w:r w:rsidRPr="00765C86">
        <w:rPr>
          <w:i/>
          <w:iCs/>
          <w:lang w:val="fr-FR"/>
        </w:rPr>
        <w:t>Hamburg</w:t>
      </w:r>
      <w:proofErr w:type="spellEnd"/>
    </w:p>
    <w:p w14:paraId="426BB3E2" w14:textId="77777777" w:rsidR="00765C86" w:rsidRPr="00765C86" w:rsidRDefault="00765C86" w:rsidP="00765C86">
      <w:pPr>
        <w:pStyle w:val="a3"/>
        <w:spacing w:before="0" w:beforeAutospacing="0" w:after="0" w:afterAutospacing="0"/>
        <w:jc w:val="both"/>
        <w:rPr>
          <w:i/>
          <w:iCs/>
          <w:lang w:val="fr-FR"/>
        </w:rPr>
      </w:pPr>
    </w:p>
    <w:p w14:paraId="47717B51" w14:textId="38E0BC8B" w:rsidR="0007523D" w:rsidRDefault="0007523D" w:rsidP="00765C86">
      <w:pPr>
        <w:pStyle w:val="a3"/>
        <w:spacing w:before="0" w:beforeAutospacing="0" w:after="0" w:afterAutospacing="0"/>
        <w:jc w:val="both"/>
        <w:rPr>
          <w:lang w:val="fr-FR"/>
        </w:rPr>
      </w:pPr>
      <w:r w:rsidRPr="00765C86">
        <w:rPr>
          <w:lang w:val="fr-FR"/>
        </w:rPr>
        <w:t>La productivité de l'huile de palme est huit à dix fois supérieure à la productivité des autres huiles végétales. Ainsi, avec moins de terres, les plantations d'huile de palme peuvent produire plus d'huile végétale. Les données sur la productivité de l'huile végétale révèlent également que les plantations de palmiers à huile sont les cultures les plus efficaces pour convertir l'énergie solaire en huiles végétales.</w:t>
      </w:r>
    </w:p>
    <w:p w14:paraId="20ADF95D" w14:textId="77777777" w:rsidR="00765C86" w:rsidRPr="00765C86" w:rsidRDefault="00765C86" w:rsidP="00765C86">
      <w:pPr>
        <w:pStyle w:val="a3"/>
        <w:spacing w:before="0" w:beforeAutospacing="0" w:after="0" w:afterAutospacing="0"/>
        <w:jc w:val="both"/>
        <w:rPr>
          <w:lang w:val="fr-FR"/>
        </w:rPr>
      </w:pPr>
    </w:p>
    <w:p w14:paraId="2FCDF2CF" w14:textId="0929E554" w:rsidR="0007523D" w:rsidRPr="00765C86" w:rsidRDefault="0007523D" w:rsidP="00765C86">
      <w:pPr>
        <w:pStyle w:val="a3"/>
        <w:spacing w:before="0" w:beforeAutospacing="0" w:after="0" w:afterAutospacing="0"/>
        <w:jc w:val="both"/>
        <w:rPr>
          <w:lang w:val="fr-FR"/>
        </w:rPr>
      </w:pPr>
      <w:r w:rsidRPr="00765C86">
        <w:rPr>
          <w:lang w:val="fr-FR"/>
        </w:rPr>
        <w:t>En raison de cette différence de productivité pétrolière par hectare, la part de la production d'huile de palme et d'huile de soja sur le marché mondial des légumes a considérablement changé (voir la figure ci-dessous).</w:t>
      </w:r>
    </w:p>
    <w:tbl>
      <w:tblPr>
        <w:tblW w:w="10233" w:type="dxa"/>
        <w:tblLook w:val="04A0" w:firstRow="1" w:lastRow="0" w:firstColumn="1" w:lastColumn="0" w:noHBand="0" w:noVBand="1"/>
      </w:tblPr>
      <w:tblGrid>
        <w:gridCol w:w="1113"/>
        <w:gridCol w:w="912"/>
        <w:gridCol w:w="912"/>
        <w:gridCol w:w="912"/>
        <w:gridCol w:w="912"/>
        <w:gridCol w:w="912"/>
        <w:gridCol w:w="912"/>
        <w:gridCol w:w="912"/>
        <w:gridCol w:w="912"/>
        <w:gridCol w:w="912"/>
        <w:gridCol w:w="912"/>
      </w:tblGrid>
      <w:tr w:rsidR="002A55B9" w:rsidRPr="00765C86" w14:paraId="6F21EAEC" w14:textId="77777777" w:rsidTr="002A3299">
        <w:trPr>
          <w:trHeight w:val="391"/>
        </w:trPr>
        <w:tc>
          <w:tcPr>
            <w:tcW w:w="1113" w:type="dxa"/>
            <w:tcBorders>
              <w:top w:val="nil"/>
              <w:left w:val="nil"/>
              <w:bottom w:val="nil"/>
              <w:right w:val="nil"/>
            </w:tcBorders>
            <w:shd w:val="clear" w:color="auto" w:fill="auto"/>
            <w:noWrap/>
            <w:vAlign w:val="bottom"/>
            <w:hideMark/>
          </w:tcPr>
          <w:p w14:paraId="307E84D1" w14:textId="77777777" w:rsidR="002A55B9" w:rsidRPr="00765C86" w:rsidRDefault="002A55B9" w:rsidP="00765C86">
            <w:pPr>
              <w:spacing w:after="0" w:line="240" w:lineRule="auto"/>
              <w:rPr>
                <w:rFonts w:ascii="Times New Roman" w:eastAsia="Times New Roman" w:hAnsi="Times New Roman" w:cs="Times New Roman"/>
                <w:sz w:val="24"/>
                <w:szCs w:val="24"/>
                <w:highlight w:val="yellow"/>
                <w:lang w:val="fr-FR" w:eastAsia="ru-RU"/>
              </w:rPr>
            </w:pPr>
          </w:p>
        </w:tc>
        <w:tc>
          <w:tcPr>
            <w:tcW w:w="912" w:type="dxa"/>
            <w:tcBorders>
              <w:top w:val="nil"/>
              <w:left w:val="nil"/>
              <w:bottom w:val="nil"/>
              <w:right w:val="nil"/>
            </w:tcBorders>
            <w:shd w:val="clear" w:color="auto" w:fill="auto"/>
            <w:noWrap/>
            <w:vAlign w:val="bottom"/>
            <w:hideMark/>
          </w:tcPr>
          <w:p w14:paraId="00BA0984" w14:textId="77777777" w:rsidR="002A55B9" w:rsidRPr="00765C86" w:rsidRDefault="002A55B9" w:rsidP="00765C86">
            <w:pPr>
              <w:spacing w:after="0" w:line="240" w:lineRule="auto"/>
              <w:jc w:val="right"/>
              <w:rPr>
                <w:rFonts w:ascii="Times New Roman" w:eastAsia="Times New Roman" w:hAnsi="Times New Roman" w:cs="Times New Roman"/>
                <w:color w:val="000000"/>
                <w:sz w:val="24"/>
                <w:szCs w:val="24"/>
                <w:highlight w:val="yellow"/>
                <w:lang w:eastAsia="ru-RU"/>
              </w:rPr>
            </w:pPr>
            <w:r w:rsidRPr="00765C86">
              <w:rPr>
                <w:rFonts w:ascii="Times New Roman" w:eastAsia="Times New Roman" w:hAnsi="Times New Roman" w:cs="Times New Roman"/>
                <w:color w:val="000000"/>
                <w:sz w:val="24"/>
                <w:szCs w:val="24"/>
                <w:highlight w:val="yellow"/>
                <w:lang w:eastAsia="ru-RU"/>
              </w:rPr>
              <w:t>1965</w:t>
            </w:r>
          </w:p>
        </w:tc>
        <w:tc>
          <w:tcPr>
            <w:tcW w:w="912" w:type="dxa"/>
            <w:tcBorders>
              <w:top w:val="nil"/>
              <w:left w:val="nil"/>
              <w:bottom w:val="nil"/>
              <w:right w:val="nil"/>
            </w:tcBorders>
            <w:shd w:val="clear" w:color="auto" w:fill="auto"/>
            <w:noWrap/>
            <w:vAlign w:val="bottom"/>
            <w:hideMark/>
          </w:tcPr>
          <w:p w14:paraId="7C0BBA48" w14:textId="77777777" w:rsidR="002A55B9" w:rsidRPr="00765C86" w:rsidRDefault="002A55B9" w:rsidP="00765C86">
            <w:pPr>
              <w:spacing w:after="0" w:line="240" w:lineRule="auto"/>
              <w:jc w:val="right"/>
              <w:rPr>
                <w:rFonts w:ascii="Times New Roman" w:eastAsia="Times New Roman" w:hAnsi="Times New Roman" w:cs="Times New Roman"/>
                <w:color w:val="000000"/>
                <w:sz w:val="24"/>
                <w:szCs w:val="24"/>
                <w:highlight w:val="yellow"/>
                <w:lang w:eastAsia="ru-RU"/>
              </w:rPr>
            </w:pPr>
          </w:p>
        </w:tc>
        <w:tc>
          <w:tcPr>
            <w:tcW w:w="912" w:type="dxa"/>
            <w:tcBorders>
              <w:top w:val="nil"/>
              <w:left w:val="nil"/>
              <w:bottom w:val="nil"/>
              <w:right w:val="nil"/>
            </w:tcBorders>
            <w:shd w:val="clear" w:color="auto" w:fill="auto"/>
            <w:noWrap/>
            <w:vAlign w:val="bottom"/>
            <w:hideMark/>
          </w:tcPr>
          <w:p w14:paraId="68F6583D" w14:textId="77777777" w:rsidR="002A55B9" w:rsidRPr="00765C86" w:rsidRDefault="002A55B9" w:rsidP="00765C86">
            <w:pPr>
              <w:spacing w:after="0" w:line="240" w:lineRule="auto"/>
              <w:rPr>
                <w:rFonts w:ascii="Times New Roman" w:eastAsia="Times New Roman" w:hAnsi="Times New Roman" w:cs="Times New Roman"/>
                <w:sz w:val="24"/>
                <w:szCs w:val="24"/>
                <w:highlight w:val="yellow"/>
                <w:lang w:eastAsia="ru-RU"/>
              </w:rPr>
            </w:pPr>
          </w:p>
        </w:tc>
        <w:tc>
          <w:tcPr>
            <w:tcW w:w="912" w:type="dxa"/>
            <w:tcBorders>
              <w:top w:val="nil"/>
              <w:left w:val="nil"/>
              <w:bottom w:val="nil"/>
              <w:right w:val="nil"/>
            </w:tcBorders>
            <w:shd w:val="clear" w:color="auto" w:fill="auto"/>
            <w:noWrap/>
            <w:vAlign w:val="bottom"/>
            <w:hideMark/>
          </w:tcPr>
          <w:p w14:paraId="4DA3F9BF" w14:textId="77777777" w:rsidR="002A55B9" w:rsidRPr="00765C86" w:rsidRDefault="002A55B9" w:rsidP="00765C86">
            <w:pPr>
              <w:spacing w:after="0" w:line="240" w:lineRule="auto"/>
              <w:jc w:val="right"/>
              <w:rPr>
                <w:rFonts w:ascii="Times New Roman" w:eastAsia="Times New Roman" w:hAnsi="Times New Roman" w:cs="Times New Roman"/>
                <w:color w:val="000000"/>
                <w:sz w:val="24"/>
                <w:szCs w:val="24"/>
                <w:highlight w:val="yellow"/>
                <w:lang w:eastAsia="ru-RU"/>
              </w:rPr>
            </w:pPr>
            <w:r w:rsidRPr="00765C86">
              <w:rPr>
                <w:rFonts w:ascii="Times New Roman" w:eastAsia="Times New Roman" w:hAnsi="Times New Roman" w:cs="Times New Roman"/>
                <w:color w:val="000000"/>
                <w:sz w:val="24"/>
                <w:szCs w:val="24"/>
                <w:highlight w:val="yellow"/>
                <w:lang w:eastAsia="ru-RU"/>
              </w:rPr>
              <w:t>1980</w:t>
            </w:r>
          </w:p>
        </w:tc>
        <w:tc>
          <w:tcPr>
            <w:tcW w:w="912" w:type="dxa"/>
            <w:tcBorders>
              <w:top w:val="nil"/>
              <w:left w:val="nil"/>
              <w:bottom w:val="nil"/>
              <w:right w:val="nil"/>
            </w:tcBorders>
            <w:shd w:val="clear" w:color="auto" w:fill="auto"/>
            <w:noWrap/>
            <w:vAlign w:val="bottom"/>
            <w:hideMark/>
          </w:tcPr>
          <w:p w14:paraId="26B0E935" w14:textId="77777777" w:rsidR="002A55B9" w:rsidRPr="00765C86" w:rsidRDefault="002A55B9" w:rsidP="00765C86">
            <w:pPr>
              <w:spacing w:after="0" w:line="240" w:lineRule="auto"/>
              <w:jc w:val="right"/>
              <w:rPr>
                <w:rFonts w:ascii="Times New Roman" w:eastAsia="Times New Roman" w:hAnsi="Times New Roman" w:cs="Times New Roman"/>
                <w:color w:val="000000"/>
                <w:sz w:val="24"/>
                <w:szCs w:val="24"/>
                <w:highlight w:val="yellow"/>
                <w:lang w:eastAsia="ru-RU"/>
              </w:rPr>
            </w:pPr>
          </w:p>
        </w:tc>
        <w:tc>
          <w:tcPr>
            <w:tcW w:w="912" w:type="dxa"/>
            <w:tcBorders>
              <w:top w:val="nil"/>
              <w:left w:val="nil"/>
              <w:bottom w:val="nil"/>
              <w:right w:val="nil"/>
            </w:tcBorders>
            <w:shd w:val="clear" w:color="auto" w:fill="auto"/>
            <w:noWrap/>
            <w:vAlign w:val="bottom"/>
            <w:hideMark/>
          </w:tcPr>
          <w:p w14:paraId="6BEF6168" w14:textId="77777777" w:rsidR="002A55B9" w:rsidRPr="00765C86" w:rsidRDefault="002A55B9" w:rsidP="00765C86">
            <w:pPr>
              <w:spacing w:after="0" w:line="240" w:lineRule="auto"/>
              <w:rPr>
                <w:rFonts w:ascii="Times New Roman" w:eastAsia="Times New Roman" w:hAnsi="Times New Roman" w:cs="Times New Roman"/>
                <w:sz w:val="24"/>
                <w:szCs w:val="24"/>
                <w:highlight w:val="yellow"/>
                <w:lang w:eastAsia="ru-RU"/>
              </w:rPr>
            </w:pPr>
          </w:p>
        </w:tc>
        <w:tc>
          <w:tcPr>
            <w:tcW w:w="912" w:type="dxa"/>
            <w:tcBorders>
              <w:top w:val="nil"/>
              <w:left w:val="nil"/>
              <w:bottom w:val="nil"/>
              <w:right w:val="nil"/>
            </w:tcBorders>
            <w:shd w:val="clear" w:color="auto" w:fill="auto"/>
            <w:noWrap/>
            <w:vAlign w:val="bottom"/>
            <w:hideMark/>
          </w:tcPr>
          <w:p w14:paraId="5978B3BD" w14:textId="77777777" w:rsidR="002A55B9" w:rsidRPr="00765C86" w:rsidRDefault="002A55B9" w:rsidP="00765C86">
            <w:pPr>
              <w:spacing w:after="0" w:line="240" w:lineRule="auto"/>
              <w:jc w:val="right"/>
              <w:rPr>
                <w:rFonts w:ascii="Times New Roman" w:eastAsia="Times New Roman" w:hAnsi="Times New Roman" w:cs="Times New Roman"/>
                <w:color w:val="000000"/>
                <w:sz w:val="24"/>
                <w:szCs w:val="24"/>
                <w:highlight w:val="yellow"/>
                <w:lang w:eastAsia="ru-RU"/>
              </w:rPr>
            </w:pPr>
            <w:r w:rsidRPr="00765C86">
              <w:rPr>
                <w:rFonts w:ascii="Times New Roman" w:eastAsia="Times New Roman" w:hAnsi="Times New Roman" w:cs="Times New Roman"/>
                <w:color w:val="000000"/>
                <w:sz w:val="24"/>
                <w:szCs w:val="24"/>
                <w:highlight w:val="yellow"/>
                <w:lang w:eastAsia="ru-RU"/>
              </w:rPr>
              <w:t>2016</w:t>
            </w:r>
          </w:p>
        </w:tc>
        <w:tc>
          <w:tcPr>
            <w:tcW w:w="912" w:type="dxa"/>
            <w:tcBorders>
              <w:top w:val="nil"/>
              <w:left w:val="nil"/>
              <w:bottom w:val="nil"/>
              <w:right w:val="nil"/>
            </w:tcBorders>
            <w:shd w:val="clear" w:color="auto" w:fill="auto"/>
            <w:noWrap/>
            <w:vAlign w:val="bottom"/>
            <w:hideMark/>
          </w:tcPr>
          <w:p w14:paraId="0694354D" w14:textId="77777777" w:rsidR="002A55B9" w:rsidRPr="00765C86" w:rsidRDefault="002A55B9" w:rsidP="00765C86">
            <w:pPr>
              <w:spacing w:after="0" w:line="240" w:lineRule="auto"/>
              <w:jc w:val="right"/>
              <w:rPr>
                <w:rFonts w:ascii="Times New Roman" w:eastAsia="Times New Roman" w:hAnsi="Times New Roman" w:cs="Times New Roman"/>
                <w:color w:val="000000"/>
                <w:sz w:val="24"/>
                <w:szCs w:val="24"/>
                <w:highlight w:val="yellow"/>
                <w:lang w:eastAsia="ru-RU"/>
              </w:rPr>
            </w:pPr>
          </w:p>
        </w:tc>
        <w:tc>
          <w:tcPr>
            <w:tcW w:w="912" w:type="dxa"/>
            <w:tcBorders>
              <w:top w:val="nil"/>
              <w:left w:val="nil"/>
              <w:bottom w:val="nil"/>
              <w:right w:val="nil"/>
            </w:tcBorders>
            <w:shd w:val="clear" w:color="auto" w:fill="auto"/>
            <w:noWrap/>
            <w:vAlign w:val="bottom"/>
            <w:hideMark/>
          </w:tcPr>
          <w:p w14:paraId="7ECD8411" w14:textId="77777777" w:rsidR="002A55B9" w:rsidRPr="00765C86" w:rsidRDefault="002A55B9" w:rsidP="00765C86">
            <w:pPr>
              <w:spacing w:after="0" w:line="240" w:lineRule="auto"/>
              <w:rPr>
                <w:rFonts w:ascii="Times New Roman" w:eastAsia="Times New Roman" w:hAnsi="Times New Roman" w:cs="Times New Roman"/>
                <w:sz w:val="24"/>
                <w:szCs w:val="24"/>
                <w:highlight w:val="yellow"/>
                <w:lang w:eastAsia="ru-RU"/>
              </w:rPr>
            </w:pPr>
          </w:p>
        </w:tc>
        <w:tc>
          <w:tcPr>
            <w:tcW w:w="912" w:type="dxa"/>
            <w:tcBorders>
              <w:top w:val="nil"/>
              <w:left w:val="nil"/>
              <w:bottom w:val="nil"/>
              <w:right w:val="nil"/>
            </w:tcBorders>
            <w:shd w:val="clear" w:color="auto" w:fill="auto"/>
            <w:noWrap/>
            <w:vAlign w:val="bottom"/>
            <w:hideMark/>
          </w:tcPr>
          <w:p w14:paraId="2D5069C0" w14:textId="77777777" w:rsidR="002A55B9" w:rsidRPr="00765C86" w:rsidRDefault="002A55B9" w:rsidP="00765C86">
            <w:pPr>
              <w:spacing w:after="0" w:line="240" w:lineRule="auto"/>
              <w:rPr>
                <w:rFonts w:ascii="Times New Roman" w:eastAsia="Times New Roman" w:hAnsi="Times New Roman" w:cs="Times New Roman"/>
                <w:sz w:val="24"/>
                <w:szCs w:val="24"/>
                <w:highlight w:val="yellow"/>
                <w:lang w:eastAsia="ru-RU"/>
              </w:rPr>
            </w:pPr>
          </w:p>
          <w:p w14:paraId="00F5C20C" w14:textId="77777777" w:rsidR="002A55B9" w:rsidRPr="00765C86" w:rsidRDefault="002A55B9" w:rsidP="00765C86">
            <w:pPr>
              <w:spacing w:after="0" w:line="240" w:lineRule="auto"/>
              <w:rPr>
                <w:rFonts w:ascii="Times New Roman" w:eastAsia="Times New Roman" w:hAnsi="Times New Roman" w:cs="Times New Roman"/>
                <w:sz w:val="24"/>
                <w:szCs w:val="24"/>
                <w:highlight w:val="yellow"/>
                <w:lang w:eastAsia="ru-RU"/>
              </w:rPr>
            </w:pPr>
          </w:p>
        </w:tc>
      </w:tr>
      <w:tr w:rsidR="002A55B9" w:rsidRPr="00765C86" w14:paraId="76664930" w14:textId="77777777" w:rsidTr="002A3299">
        <w:trPr>
          <w:trHeight w:val="391"/>
        </w:trPr>
        <w:tc>
          <w:tcPr>
            <w:tcW w:w="1113" w:type="dxa"/>
            <w:tcBorders>
              <w:top w:val="nil"/>
              <w:left w:val="nil"/>
              <w:bottom w:val="nil"/>
              <w:right w:val="nil"/>
            </w:tcBorders>
            <w:shd w:val="clear" w:color="auto" w:fill="auto"/>
            <w:noWrap/>
            <w:vAlign w:val="bottom"/>
            <w:hideMark/>
          </w:tcPr>
          <w:p w14:paraId="033E5228" w14:textId="77777777" w:rsidR="002A55B9" w:rsidRPr="00765C86" w:rsidRDefault="002A55B9" w:rsidP="00765C86">
            <w:pPr>
              <w:spacing w:after="0" w:line="240" w:lineRule="auto"/>
              <w:rPr>
                <w:rFonts w:ascii="Times New Roman" w:eastAsia="Times New Roman" w:hAnsi="Times New Roman" w:cs="Times New Roman"/>
                <w:color w:val="000000"/>
                <w:sz w:val="24"/>
                <w:szCs w:val="24"/>
                <w:highlight w:val="yellow"/>
                <w:lang w:eastAsia="ru-RU"/>
              </w:rPr>
            </w:pPr>
            <w:r w:rsidRPr="00765C86">
              <w:rPr>
                <w:rFonts w:ascii="Times New Roman" w:eastAsia="Times New Roman" w:hAnsi="Times New Roman" w:cs="Times New Roman"/>
                <w:noProof/>
                <w:color w:val="000000"/>
                <w:sz w:val="24"/>
                <w:szCs w:val="24"/>
                <w:highlight w:val="yellow"/>
                <w:lang w:eastAsia="ru-RU"/>
              </w:rPr>
              <w:drawing>
                <wp:anchor distT="0" distB="0" distL="114300" distR="114300" simplePos="0" relativeHeight="251663360" behindDoc="0" locked="0" layoutInCell="1" allowOverlap="1" wp14:anchorId="4D12A1E2" wp14:editId="49098EB1">
                  <wp:simplePos x="0" y="0"/>
                  <wp:positionH relativeFrom="column">
                    <wp:posOffset>0</wp:posOffset>
                  </wp:positionH>
                  <wp:positionV relativeFrom="paragraph">
                    <wp:posOffset>0</wp:posOffset>
                  </wp:positionV>
                  <wp:extent cx="1857375" cy="1514475"/>
                  <wp:effectExtent l="0" t="0" r="9525" b="9525"/>
                  <wp:wrapNone/>
                  <wp:docPr id="15" name="Диаграмма 15">
                    <a:extLst xmlns:a="http://schemas.openxmlformats.org/drawingml/2006/main">
                      <a:ext uri="{FF2B5EF4-FFF2-40B4-BE49-F238E27FC236}">
                        <a16:creationId xmlns:a16="http://schemas.microsoft.com/office/drawing/2014/main" id="{5BD803EC-B41E-42FC-923E-26A4A49F8FC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r w:rsidRPr="00765C86">
              <w:rPr>
                <w:rFonts w:ascii="Times New Roman" w:eastAsia="Times New Roman" w:hAnsi="Times New Roman" w:cs="Times New Roman"/>
                <w:noProof/>
                <w:color w:val="000000"/>
                <w:sz w:val="24"/>
                <w:szCs w:val="24"/>
                <w:highlight w:val="yellow"/>
                <w:lang w:eastAsia="ru-RU"/>
              </w:rPr>
              <w:drawing>
                <wp:anchor distT="0" distB="0" distL="114300" distR="114300" simplePos="0" relativeHeight="251664384" behindDoc="0" locked="0" layoutInCell="1" allowOverlap="1" wp14:anchorId="508E33AB" wp14:editId="7A60F86A">
                  <wp:simplePos x="0" y="0"/>
                  <wp:positionH relativeFrom="column">
                    <wp:posOffset>1847850</wp:posOffset>
                  </wp:positionH>
                  <wp:positionV relativeFrom="paragraph">
                    <wp:posOffset>0</wp:posOffset>
                  </wp:positionV>
                  <wp:extent cx="1819275" cy="1514475"/>
                  <wp:effectExtent l="0" t="0" r="9525" b="9525"/>
                  <wp:wrapNone/>
                  <wp:docPr id="14" name="Диаграмма 14">
                    <a:extLst xmlns:a="http://schemas.openxmlformats.org/drawingml/2006/main">
                      <a:ext uri="{FF2B5EF4-FFF2-40B4-BE49-F238E27FC236}">
                        <a16:creationId xmlns:a16="http://schemas.microsoft.com/office/drawing/2014/main" id="{F90BEF04-31EC-4DF8-9F5A-F2FC1EB8F19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r w:rsidRPr="00765C86">
              <w:rPr>
                <w:rFonts w:ascii="Times New Roman" w:eastAsia="Times New Roman" w:hAnsi="Times New Roman" w:cs="Times New Roman"/>
                <w:noProof/>
                <w:color w:val="000000"/>
                <w:sz w:val="24"/>
                <w:szCs w:val="24"/>
                <w:highlight w:val="yellow"/>
                <w:lang w:eastAsia="ru-RU"/>
              </w:rPr>
              <w:drawing>
                <wp:anchor distT="0" distB="0" distL="114300" distR="114300" simplePos="0" relativeHeight="251665408" behindDoc="0" locked="0" layoutInCell="1" allowOverlap="1" wp14:anchorId="7526FDC7" wp14:editId="73E2C47C">
                  <wp:simplePos x="0" y="0"/>
                  <wp:positionH relativeFrom="column">
                    <wp:posOffset>3638550</wp:posOffset>
                  </wp:positionH>
                  <wp:positionV relativeFrom="paragraph">
                    <wp:posOffset>9525</wp:posOffset>
                  </wp:positionV>
                  <wp:extent cx="2419350" cy="1504950"/>
                  <wp:effectExtent l="0" t="0" r="0" b="0"/>
                  <wp:wrapNone/>
                  <wp:docPr id="13" name="Диаграмма 13">
                    <a:extLst xmlns:a="http://schemas.openxmlformats.org/drawingml/2006/main">
                      <a:ext uri="{FF2B5EF4-FFF2-40B4-BE49-F238E27FC236}">
                        <a16:creationId xmlns:a16="http://schemas.microsoft.com/office/drawing/2014/main" id="{82F86105-2D76-4C3A-ACD3-0C3E30D0B19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p>
          <w:tbl>
            <w:tblPr>
              <w:tblW w:w="897" w:type="dxa"/>
              <w:tblCellSpacing w:w="0" w:type="dxa"/>
              <w:tblCellMar>
                <w:left w:w="0" w:type="dxa"/>
                <w:right w:w="0" w:type="dxa"/>
              </w:tblCellMar>
              <w:tblLook w:val="04A0" w:firstRow="1" w:lastRow="0" w:firstColumn="1" w:lastColumn="0" w:noHBand="0" w:noVBand="1"/>
            </w:tblPr>
            <w:tblGrid>
              <w:gridCol w:w="897"/>
            </w:tblGrid>
            <w:tr w:rsidR="002A55B9" w:rsidRPr="00765C86" w14:paraId="71D38062" w14:textId="77777777" w:rsidTr="002A3299">
              <w:trPr>
                <w:trHeight w:val="391"/>
                <w:tblCellSpacing w:w="0" w:type="dxa"/>
              </w:trPr>
              <w:tc>
                <w:tcPr>
                  <w:tcW w:w="897" w:type="dxa"/>
                  <w:tcBorders>
                    <w:top w:val="nil"/>
                    <w:left w:val="nil"/>
                    <w:bottom w:val="nil"/>
                    <w:right w:val="nil"/>
                  </w:tcBorders>
                  <w:shd w:val="clear" w:color="auto" w:fill="auto"/>
                  <w:noWrap/>
                  <w:vAlign w:val="bottom"/>
                  <w:hideMark/>
                </w:tcPr>
                <w:p w14:paraId="08E26F46" w14:textId="77777777" w:rsidR="002A55B9" w:rsidRPr="00765C86" w:rsidRDefault="002A55B9" w:rsidP="00765C86">
                  <w:pPr>
                    <w:spacing w:after="0" w:line="240" w:lineRule="auto"/>
                    <w:rPr>
                      <w:rFonts w:ascii="Times New Roman" w:eastAsia="Times New Roman" w:hAnsi="Times New Roman" w:cs="Times New Roman"/>
                      <w:color w:val="000000"/>
                      <w:sz w:val="24"/>
                      <w:szCs w:val="24"/>
                      <w:highlight w:val="yellow"/>
                      <w:lang w:eastAsia="ru-RU"/>
                    </w:rPr>
                  </w:pPr>
                </w:p>
              </w:tc>
            </w:tr>
          </w:tbl>
          <w:p w14:paraId="59F12A06" w14:textId="77777777" w:rsidR="002A55B9" w:rsidRPr="00765C86" w:rsidRDefault="002A55B9" w:rsidP="00765C86">
            <w:pPr>
              <w:spacing w:after="0" w:line="240" w:lineRule="auto"/>
              <w:rPr>
                <w:rFonts w:ascii="Times New Roman" w:eastAsia="Times New Roman" w:hAnsi="Times New Roman" w:cs="Times New Roman"/>
                <w:color w:val="000000"/>
                <w:sz w:val="24"/>
                <w:szCs w:val="24"/>
                <w:highlight w:val="yellow"/>
                <w:lang w:eastAsia="ru-RU"/>
              </w:rPr>
            </w:pPr>
          </w:p>
        </w:tc>
        <w:tc>
          <w:tcPr>
            <w:tcW w:w="912" w:type="dxa"/>
            <w:tcBorders>
              <w:top w:val="nil"/>
              <w:left w:val="nil"/>
              <w:bottom w:val="nil"/>
              <w:right w:val="nil"/>
            </w:tcBorders>
            <w:shd w:val="clear" w:color="auto" w:fill="auto"/>
            <w:noWrap/>
            <w:vAlign w:val="bottom"/>
            <w:hideMark/>
          </w:tcPr>
          <w:p w14:paraId="13E6119B" w14:textId="77777777" w:rsidR="002A55B9" w:rsidRPr="00765C86" w:rsidRDefault="002A55B9" w:rsidP="00765C86">
            <w:pPr>
              <w:spacing w:after="0" w:line="240" w:lineRule="auto"/>
              <w:rPr>
                <w:rFonts w:ascii="Times New Roman" w:eastAsia="Times New Roman" w:hAnsi="Times New Roman" w:cs="Times New Roman"/>
                <w:sz w:val="24"/>
                <w:szCs w:val="24"/>
                <w:highlight w:val="yellow"/>
                <w:lang w:eastAsia="ru-RU"/>
              </w:rPr>
            </w:pPr>
          </w:p>
        </w:tc>
        <w:tc>
          <w:tcPr>
            <w:tcW w:w="912" w:type="dxa"/>
            <w:tcBorders>
              <w:top w:val="nil"/>
              <w:left w:val="nil"/>
              <w:bottom w:val="nil"/>
              <w:right w:val="nil"/>
            </w:tcBorders>
            <w:shd w:val="clear" w:color="auto" w:fill="auto"/>
            <w:noWrap/>
            <w:vAlign w:val="bottom"/>
            <w:hideMark/>
          </w:tcPr>
          <w:p w14:paraId="7C3E3096" w14:textId="77777777" w:rsidR="002A55B9" w:rsidRPr="00765C86" w:rsidRDefault="002A55B9" w:rsidP="00765C86">
            <w:pPr>
              <w:spacing w:after="0" w:line="240" w:lineRule="auto"/>
              <w:rPr>
                <w:rFonts w:ascii="Times New Roman" w:eastAsia="Times New Roman" w:hAnsi="Times New Roman" w:cs="Times New Roman"/>
                <w:sz w:val="24"/>
                <w:szCs w:val="24"/>
                <w:highlight w:val="yellow"/>
                <w:lang w:eastAsia="ru-RU"/>
              </w:rPr>
            </w:pPr>
          </w:p>
        </w:tc>
        <w:tc>
          <w:tcPr>
            <w:tcW w:w="912" w:type="dxa"/>
            <w:tcBorders>
              <w:top w:val="nil"/>
              <w:left w:val="nil"/>
              <w:bottom w:val="nil"/>
              <w:right w:val="nil"/>
            </w:tcBorders>
            <w:shd w:val="clear" w:color="auto" w:fill="auto"/>
            <w:noWrap/>
            <w:vAlign w:val="bottom"/>
            <w:hideMark/>
          </w:tcPr>
          <w:p w14:paraId="78DADD0E" w14:textId="77777777" w:rsidR="002A55B9" w:rsidRPr="00765C86" w:rsidRDefault="002A55B9" w:rsidP="00765C86">
            <w:pPr>
              <w:spacing w:after="0" w:line="240" w:lineRule="auto"/>
              <w:rPr>
                <w:rFonts w:ascii="Times New Roman" w:eastAsia="Times New Roman" w:hAnsi="Times New Roman" w:cs="Times New Roman"/>
                <w:sz w:val="24"/>
                <w:szCs w:val="24"/>
                <w:highlight w:val="yellow"/>
                <w:lang w:eastAsia="ru-RU"/>
              </w:rPr>
            </w:pPr>
          </w:p>
        </w:tc>
        <w:tc>
          <w:tcPr>
            <w:tcW w:w="912" w:type="dxa"/>
            <w:tcBorders>
              <w:top w:val="nil"/>
              <w:left w:val="nil"/>
              <w:bottom w:val="nil"/>
              <w:right w:val="nil"/>
            </w:tcBorders>
            <w:shd w:val="clear" w:color="auto" w:fill="auto"/>
            <w:noWrap/>
            <w:vAlign w:val="bottom"/>
            <w:hideMark/>
          </w:tcPr>
          <w:p w14:paraId="7F5F57F2" w14:textId="77777777" w:rsidR="002A55B9" w:rsidRPr="00765C86" w:rsidRDefault="002A55B9" w:rsidP="00765C86">
            <w:pPr>
              <w:spacing w:after="0" w:line="240" w:lineRule="auto"/>
              <w:rPr>
                <w:rFonts w:ascii="Times New Roman" w:eastAsia="Times New Roman" w:hAnsi="Times New Roman" w:cs="Times New Roman"/>
                <w:sz w:val="24"/>
                <w:szCs w:val="24"/>
                <w:highlight w:val="yellow"/>
                <w:lang w:eastAsia="ru-RU"/>
              </w:rPr>
            </w:pPr>
          </w:p>
        </w:tc>
        <w:tc>
          <w:tcPr>
            <w:tcW w:w="912" w:type="dxa"/>
            <w:tcBorders>
              <w:top w:val="nil"/>
              <w:left w:val="nil"/>
              <w:bottom w:val="nil"/>
              <w:right w:val="nil"/>
            </w:tcBorders>
            <w:shd w:val="clear" w:color="auto" w:fill="auto"/>
            <w:noWrap/>
            <w:vAlign w:val="bottom"/>
            <w:hideMark/>
          </w:tcPr>
          <w:p w14:paraId="07BDD47B" w14:textId="77777777" w:rsidR="002A55B9" w:rsidRPr="00765C86" w:rsidRDefault="002A55B9" w:rsidP="00765C86">
            <w:pPr>
              <w:spacing w:after="0" w:line="240" w:lineRule="auto"/>
              <w:rPr>
                <w:rFonts w:ascii="Times New Roman" w:eastAsia="Times New Roman" w:hAnsi="Times New Roman" w:cs="Times New Roman"/>
                <w:sz w:val="24"/>
                <w:szCs w:val="24"/>
                <w:highlight w:val="yellow"/>
                <w:lang w:eastAsia="ru-RU"/>
              </w:rPr>
            </w:pPr>
          </w:p>
        </w:tc>
        <w:tc>
          <w:tcPr>
            <w:tcW w:w="912" w:type="dxa"/>
            <w:tcBorders>
              <w:top w:val="nil"/>
              <w:left w:val="nil"/>
              <w:bottom w:val="nil"/>
              <w:right w:val="nil"/>
            </w:tcBorders>
            <w:shd w:val="clear" w:color="auto" w:fill="auto"/>
            <w:noWrap/>
            <w:vAlign w:val="bottom"/>
            <w:hideMark/>
          </w:tcPr>
          <w:p w14:paraId="188D2603" w14:textId="77777777" w:rsidR="002A55B9" w:rsidRPr="00765C86" w:rsidRDefault="002A55B9" w:rsidP="00765C86">
            <w:pPr>
              <w:spacing w:after="0" w:line="240" w:lineRule="auto"/>
              <w:rPr>
                <w:rFonts w:ascii="Times New Roman" w:eastAsia="Times New Roman" w:hAnsi="Times New Roman" w:cs="Times New Roman"/>
                <w:sz w:val="24"/>
                <w:szCs w:val="24"/>
                <w:highlight w:val="yellow"/>
                <w:lang w:eastAsia="ru-RU"/>
              </w:rPr>
            </w:pPr>
          </w:p>
        </w:tc>
        <w:tc>
          <w:tcPr>
            <w:tcW w:w="912" w:type="dxa"/>
            <w:tcBorders>
              <w:top w:val="nil"/>
              <w:left w:val="nil"/>
              <w:bottom w:val="nil"/>
              <w:right w:val="nil"/>
            </w:tcBorders>
            <w:shd w:val="clear" w:color="auto" w:fill="auto"/>
            <w:noWrap/>
            <w:vAlign w:val="bottom"/>
            <w:hideMark/>
          </w:tcPr>
          <w:p w14:paraId="79F804D2" w14:textId="77777777" w:rsidR="002A55B9" w:rsidRPr="00765C86" w:rsidRDefault="002A55B9" w:rsidP="00765C86">
            <w:pPr>
              <w:spacing w:after="0" w:line="240" w:lineRule="auto"/>
              <w:rPr>
                <w:rFonts w:ascii="Times New Roman" w:eastAsia="Times New Roman" w:hAnsi="Times New Roman" w:cs="Times New Roman"/>
                <w:sz w:val="24"/>
                <w:szCs w:val="24"/>
                <w:highlight w:val="yellow"/>
                <w:lang w:eastAsia="ru-RU"/>
              </w:rPr>
            </w:pPr>
          </w:p>
        </w:tc>
        <w:tc>
          <w:tcPr>
            <w:tcW w:w="912" w:type="dxa"/>
            <w:tcBorders>
              <w:top w:val="nil"/>
              <w:left w:val="nil"/>
              <w:bottom w:val="nil"/>
              <w:right w:val="nil"/>
            </w:tcBorders>
            <w:shd w:val="clear" w:color="auto" w:fill="auto"/>
            <w:noWrap/>
            <w:vAlign w:val="bottom"/>
            <w:hideMark/>
          </w:tcPr>
          <w:p w14:paraId="3ADDF449" w14:textId="77777777" w:rsidR="002A55B9" w:rsidRPr="00765C86" w:rsidRDefault="002A55B9" w:rsidP="00765C86">
            <w:pPr>
              <w:spacing w:after="0" w:line="240" w:lineRule="auto"/>
              <w:rPr>
                <w:rFonts w:ascii="Times New Roman" w:eastAsia="Times New Roman" w:hAnsi="Times New Roman" w:cs="Times New Roman"/>
                <w:sz w:val="24"/>
                <w:szCs w:val="24"/>
                <w:highlight w:val="yellow"/>
                <w:lang w:eastAsia="ru-RU"/>
              </w:rPr>
            </w:pPr>
          </w:p>
        </w:tc>
        <w:tc>
          <w:tcPr>
            <w:tcW w:w="912" w:type="dxa"/>
            <w:tcBorders>
              <w:top w:val="nil"/>
              <w:left w:val="nil"/>
              <w:bottom w:val="nil"/>
              <w:right w:val="nil"/>
            </w:tcBorders>
            <w:shd w:val="clear" w:color="auto" w:fill="auto"/>
            <w:noWrap/>
            <w:vAlign w:val="bottom"/>
            <w:hideMark/>
          </w:tcPr>
          <w:p w14:paraId="6FF16211" w14:textId="77777777" w:rsidR="002A55B9" w:rsidRPr="00765C86" w:rsidRDefault="002A55B9" w:rsidP="00765C86">
            <w:pPr>
              <w:spacing w:after="0" w:line="240" w:lineRule="auto"/>
              <w:rPr>
                <w:rFonts w:ascii="Times New Roman" w:eastAsia="Times New Roman" w:hAnsi="Times New Roman" w:cs="Times New Roman"/>
                <w:sz w:val="24"/>
                <w:szCs w:val="24"/>
                <w:highlight w:val="yellow"/>
                <w:lang w:eastAsia="ru-RU"/>
              </w:rPr>
            </w:pPr>
          </w:p>
        </w:tc>
        <w:tc>
          <w:tcPr>
            <w:tcW w:w="912" w:type="dxa"/>
            <w:tcBorders>
              <w:top w:val="nil"/>
              <w:left w:val="nil"/>
              <w:bottom w:val="nil"/>
              <w:right w:val="nil"/>
            </w:tcBorders>
            <w:shd w:val="clear" w:color="auto" w:fill="auto"/>
            <w:noWrap/>
            <w:vAlign w:val="bottom"/>
            <w:hideMark/>
          </w:tcPr>
          <w:p w14:paraId="1A4C264E" w14:textId="77777777" w:rsidR="002A55B9" w:rsidRPr="00765C86" w:rsidRDefault="002A55B9" w:rsidP="00765C86">
            <w:pPr>
              <w:spacing w:after="0" w:line="240" w:lineRule="auto"/>
              <w:rPr>
                <w:rFonts w:ascii="Times New Roman" w:eastAsia="Times New Roman" w:hAnsi="Times New Roman" w:cs="Times New Roman"/>
                <w:sz w:val="24"/>
                <w:szCs w:val="24"/>
                <w:highlight w:val="yellow"/>
                <w:lang w:eastAsia="ru-RU"/>
              </w:rPr>
            </w:pPr>
          </w:p>
        </w:tc>
      </w:tr>
    </w:tbl>
    <w:p w14:paraId="274F83C3" w14:textId="77777777" w:rsidR="002A55B9" w:rsidRPr="00765C86" w:rsidRDefault="002A55B9" w:rsidP="00765C86">
      <w:pPr>
        <w:pStyle w:val="a3"/>
        <w:spacing w:before="0" w:beforeAutospacing="0" w:after="0" w:afterAutospacing="0"/>
        <w:jc w:val="both"/>
        <w:rPr>
          <w:lang w:val="fr-FR"/>
        </w:rPr>
      </w:pPr>
    </w:p>
    <w:p w14:paraId="267D4D86" w14:textId="77777777" w:rsidR="0007523D" w:rsidRPr="00765C86" w:rsidRDefault="0007523D" w:rsidP="00765C86">
      <w:pPr>
        <w:pStyle w:val="a3"/>
        <w:spacing w:before="0" w:beforeAutospacing="0" w:after="0" w:afterAutospacing="0"/>
        <w:jc w:val="both"/>
        <w:rPr>
          <w:lang w:val="fr-FR"/>
        </w:rPr>
      </w:pPr>
      <w:bookmarkStart w:id="0" w:name="_GoBack"/>
      <w:bookmarkEnd w:id="0"/>
    </w:p>
    <w:p w14:paraId="33D1FF2D" w14:textId="77777777" w:rsidR="002A55B9" w:rsidRPr="00765C86" w:rsidRDefault="002A55B9" w:rsidP="00765C86">
      <w:pPr>
        <w:pStyle w:val="a3"/>
        <w:spacing w:before="0" w:beforeAutospacing="0" w:after="0" w:afterAutospacing="0"/>
        <w:jc w:val="both"/>
        <w:rPr>
          <w:lang w:val="fr-FR"/>
        </w:rPr>
      </w:pPr>
    </w:p>
    <w:p w14:paraId="4AD637D1" w14:textId="77777777" w:rsidR="00765C86" w:rsidRDefault="00765C86" w:rsidP="00765C86">
      <w:pPr>
        <w:pStyle w:val="a3"/>
        <w:spacing w:before="0" w:beforeAutospacing="0" w:after="0" w:afterAutospacing="0"/>
        <w:jc w:val="both"/>
        <w:rPr>
          <w:i/>
          <w:iCs/>
          <w:lang w:val="fr-FR"/>
        </w:rPr>
      </w:pPr>
    </w:p>
    <w:p w14:paraId="7DAB591C" w14:textId="77777777" w:rsidR="00765C86" w:rsidRDefault="00765C86" w:rsidP="00765C86">
      <w:pPr>
        <w:pStyle w:val="a3"/>
        <w:spacing w:before="0" w:beforeAutospacing="0" w:after="0" w:afterAutospacing="0"/>
        <w:jc w:val="both"/>
        <w:rPr>
          <w:i/>
          <w:iCs/>
          <w:lang w:val="fr-FR"/>
        </w:rPr>
      </w:pPr>
    </w:p>
    <w:p w14:paraId="0ED698B7" w14:textId="77777777" w:rsidR="00765C86" w:rsidRDefault="00765C86" w:rsidP="00765C86">
      <w:pPr>
        <w:pStyle w:val="a3"/>
        <w:spacing w:before="0" w:beforeAutospacing="0" w:after="0" w:afterAutospacing="0"/>
        <w:jc w:val="both"/>
        <w:rPr>
          <w:i/>
          <w:iCs/>
          <w:lang w:val="fr-FR"/>
        </w:rPr>
      </w:pPr>
    </w:p>
    <w:p w14:paraId="6A228307" w14:textId="77777777" w:rsidR="00765C86" w:rsidRDefault="00765C86" w:rsidP="00765C86">
      <w:pPr>
        <w:pStyle w:val="a3"/>
        <w:spacing w:before="0" w:beforeAutospacing="0" w:after="0" w:afterAutospacing="0"/>
        <w:jc w:val="both"/>
        <w:rPr>
          <w:i/>
          <w:iCs/>
          <w:lang w:val="fr-FR"/>
        </w:rPr>
      </w:pPr>
    </w:p>
    <w:p w14:paraId="512351EC" w14:textId="0EB3EC67" w:rsidR="002A55B9" w:rsidRDefault="002A55B9" w:rsidP="00765C86">
      <w:pPr>
        <w:pStyle w:val="a3"/>
        <w:spacing w:before="0" w:beforeAutospacing="0" w:after="0" w:afterAutospacing="0"/>
        <w:jc w:val="both"/>
        <w:rPr>
          <w:i/>
          <w:iCs/>
          <w:lang w:val="fr-FR"/>
        </w:rPr>
      </w:pPr>
      <w:r w:rsidRPr="00765C86">
        <w:rPr>
          <w:i/>
          <w:iCs/>
          <w:lang w:val="fr-FR"/>
        </w:rPr>
        <w:t>Changements dans les parts de production de quatre principales huiles végétales mondiales (USDA 2017)</w:t>
      </w:r>
    </w:p>
    <w:p w14:paraId="2780E590" w14:textId="77777777" w:rsidR="00765C86" w:rsidRPr="00765C86" w:rsidRDefault="00765C86" w:rsidP="00765C86">
      <w:pPr>
        <w:pStyle w:val="a3"/>
        <w:spacing w:before="0" w:beforeAutospacing="0" w:after="0" w:afterAutospacing="0"/>
        <w:jc w:val="both"/>
        <w:rPr>
          <w:i/>
          <w:iCs/>
          <w:lang w:val="fr-FR"/>
        </w:rPr>
      </w:pPr>
    </w:p>
    <w:p w14:paraId="5CB9D1A8" w14:textId="16F39D5B" w:rsidR="002A55B9" w:rsidRDefault="002A55B9" w:rsidP="00765C86">
      <w:pPr>
        <w:pStyle w:val="a3"/>
        <w:spacing w:before="0" w:beforeAutospacing="0" w:after="0" w:afterAutospacing="0"/>
        <w:jc w:val="both"/>
        <w:rPr>
          <w:lang w:val="fr-FR"/>
        </w:rPr>
      </w:pPr>
      <w:r w:rsidRPr="00765C86">
        <w:rPr>
          <w:lang w:val="fr-FR"/>
        </w:rPr>
        <w:t>Comme le montre le tableau, la part de l'huile de palme est passée de 22% en 1965 à 40% en 2016, tandis que la part de l'huile de soja est passée de 59% à 33% au cours de la même période. Il est donc tout à fait évident que la part de l’huile de palme dans la production mondiale d’huile végétale n’est pas due à la grande taille des plantations d’huile de palme mais à la productivité plus élevée de l’huile de palme que les autres plantes productrices d’huile végétale.</w:t>
      </w:r>
    </w:p>
    <w:p w14:paraId="1AE86FF2" w14:textId="77777777" w:rsidR="00765C86" w:rsidRPr="00765C86" w:rsidRDefault="00765C86" w:rsidP="00765C86">
      <w:pPr>
        <w:pStyle w:val="a3"/>
        <w:spacing w:before="0" w:beforeAutospacing="0" w:after="0" w:afterAutospacing="0"/>
        <w:jc w:val="both"/>
        <w:rPr>
          <w:lang w:val="fr-FR"/>
        </w:rPr>
      </w:pPr>
    </w:p>
    <w:p w14:paraId="0A50B576" w14:textId="621B601E" w:rsidR="002A55B9" w:rsidRPr="00765C86" w:rsidRDefault="002A55B9" w:rsidP="00765C86">
      <w:pPr>
        <w:pStyle w:val="a3"/>
        <w:spacing w:before="0" w:beforeAutospacing="0" w:after="0" w:afterAutospacing="0"/>
        <w:jc w:val="both"/>
        <w:rPr>
          <w:b/>
          <w:bCs/>
          <w:lang w:val="fr-FR"/>
        </w:rPr>
      </w:pPr>
      <w:r w:rsidRPr="00765C86">
        <w:rPr>
          <w:b/>
          <w:bCs/>
          <w:lang w:val="fr-FR"/>
        </w:rPr>
        <w:t>Les avantages</w:t>
      </w:r>
    </w:p>
    <w:p w14:paraId="4F434A7F" w14:textId="77777777" w:rsidR="00765C86" w:rsidRPr="00765C86" w:rsidRDefault="00765C86" w:rsidP="00765C86">
      <w:pPr>
        <w:pStyle w:val="a3"/>
        <w:spacing w:before="0" w:beforeAutospacing="0" w:after="0" w:afterAutospacing="0"/>
        <w:jc w:val="both"/>
        <w:rPr>
          <w:lang w:val="fr-FR"/>
        </w:rPr>
      </w:pPr>
    </w:p>
    <w:p w14:paraId="121EEE6F" w14:textId="638DBDAE" w:rsidR="002A55B9" w:rsidRDefault="002A55B9" w:rsidP="00765C86">
      <w:pPr>
        <w:pStyle w:val="a3"/>
        <w:spacing w:before="0" w:beforeAutospacing="0" w:after="0" w:afterAutospacing="0"/>
        <w:jc w:val="both"/>
        <w:rPr>
          <w:lang w:val="en-GB"/>
        </w:rPr>
      </w:pPr>
      <w:r w:rsidRPr="00765C86">
        <w:rPr>
          <w:lang w:val="en-GB"/>
        </w:rPr>
        <w:t xml:space="preserve">According to various studies, diesel fuel replacement with palm biodiesel will reduce greenhouse emissions from diesel engines by 50-60 percent. </w:t>
      </w:r>
    </w:p>
    <w:p w14:paraId="4FB2AA5B" w14:textId="77777777" w:rsidR="00765C86" w:rsidRPr="00765C86" w:rsidRDefault="00765C86" w:rsidP="00765C86">
      <w:pPr>
        <w:pStyle w:val="a3"/>
        <w:spacing w:before="0" w:beforeAutospacing="0" w:after="0" w:afterAutospacing="0"/>
        <w:jc w:val="both"/>
        <w:rPr>
          <w:lang w:val="en-GB"/>
        </w:rPr>
      </w:pPr>
    </w:p>
    <w:p w14:paraId="47ADCE46" w14:textId="143E3F5A" w:rsidR="002A55B9" w:rsidRDefault="002A55B9" w:rsidP="00765C86">
      <w:pPr>
        <w:pStyle w:val="a3"/>
        <w:spacing w:before="0" w:beforeAutospacing="0" w:after="0" w:afterAutospacing="0"/>
        <w:jc w:val="both"/>
        <w:rPr>
          <w:lang w:val="en-GB"/>
        </w:rPr>
      </w:pPr>
      <w:r w:rsidRPr="00765C86">
        <w:rPr>
          <w:lang w:val="en-GB"/>
        </w:rPr>
        <w:t>Palm oil as a vegetable oil is available in sufficient volume globally at competitive prices. This is why it is consumed almost in every country in the world. Due to its availability, negative campaigns against the palm oil especially in terms of its nutritional properties appeared.</w:t>
      </w:r>
    </w:p>
    <w:p w14:paraId="33110E74" w14:textId="77777777" w:rsidR="00765C86" w:rsidRPr="00765C86" w:rsidRDefault="00765C86" w:rsidP="00765C86">
      <w:pPr>
        <w:pStyle w:val="a3"/>
        <w:spacing w:before="0" w:beforeAutospacing="0" w:after="0" w:afterAutospacing="0"/>
        <w:jc w:val="both"/>
        <w:rPr>
          <w:lang w:val="en-GB"/>
        </w:rPr>
      </w:pPr>
    </w:p>
    <w:p w14:paraId="29143F1D" w14:textId="306438CE" w:rsidR="002A55B9" w:rsidRDefault="002A55B9" w:rsidP="00765C86">
      <w:pPr>
        <w:pStyle w:val="a3"/>
        <w:spacing w:before="0" w:beforeAutospacing="0" w:after="0" w:afterAutospacing="0"/>
        <w:jc w:val="both"/>
        <w:rPr>
          <w:lang w:val="en-GB"/>
        </w:rPr>
      </w:pPr>
      <w:r w:rsidRPr="00765C86">
        <w:rPr>
          <w:lang w:val="en-GB"/>
        </w:rPr>
        <w:t xml:space="preserve">According to nutritionists, palm oil contains a stable proportion of saturated fatty acid and unsaturated fatty acid. The fatty acid composition of palm oil is saturated fatty acid that consists </w:t>
      </w:r>
      <w:r w:rsidRPr="00765C86">
        <w:rPr>
          <w:lang w:val="en-GB"/>
        </w:rPr>
        <w:lastRenderedPageBreak/>
        <w:t xml:space="preserve">of 44 percent palmitic acid, 5 percent stearic fatty acid and monounsaturated fatty acid (MUFA) that consists of 10 percent linoleic fatty acid and 0.4 percent alpha linoleic fatty acid. As a whole, palm oil has the behavioural characteristics of monounsaturated oils (United States Department of Agriculture, 1979; Cottrell, 1991; Small, 1991; </w:t>
      </w:r>
      <w:proofErr w:type="spellStart"/>
      <w:r w:rsidRPr="00765C86">
        <w:rPr>
          <w:lang w:val="en-GB"/>
        </w:rPr>
        <w:t>Choudburyet</w:t>
      </w:r>
      <w:proofErr w:type="spellEnd"/>
      <w:r w:rsidRPr="00765C86">
        <w:rPr>
          <w:lang w:val="en-GB"/>
        </w:rPr>
        <w:t xml:space="preserve"> al., 1995; </w:t>
      </w:r>
      <w:proofErr w:type="spellStart"/>
      <w:r w:rsidRPr="00765C86">
        <w:rPr>
          <w:lang w:val="en-GB"/>
        </w:rPr>
        <w:t>Kritchevsky</w:t>
      </w:r>
      <w:proofErr w:type="spellEnd"/>
      <w:r w:rsidRPr="00765C86">
        <w:rPr>
          <w:lang w:val="en-GB"/>
        </w:rPr>
        <w:t xml:space="preserve"> et al., 2000; Ong and Goh, 2002; FAO, 2010; </w:t>
      </w:r>
      <w:proofErr w:type="spellStart"/>
      <w:r w:rsidRPr="00765C86">
        <w:rPr>
          <w:lang w:val="en-GB"/>
        </w:rPr>
        <w:t>Hariyadi</w:t>
      </w:r>
      <w:proofErr w:type="spellEnd"/>
      <w:r w:rsidRPr="00765C86">
        <w:rPr>
          <w:lang w:val="en-GB"/>
        </w:rPr>
        <w:t xml:space="preserve">, 2010; </w:t>
      </w:r>
      <w:proofErr w:type="spellStart"/>
      <w:r w:rsidRPr="00765C86">
        <w:rPr>
          <w:lang w:val="en-GB"/>
        </w:rPr>
        <w:t>GiriwonodanAndarwulan</w:t>
      </w:r>
      <w:proofErr w:type="spellEnd"/>
      <w:r w:rsidRPr="00765C86">
        <w:rPr>
          <w:lang w:val="en-GB"/>
        </w:rPr>
        <w:t>, 2016)</w:t>
      </w:r>
      <w:r w:rsidR="000A6F46" w:rsidRPr="00765C86">
        <w:rPr>
          <w:lang w:val="en-GB"/>
        </w:rPr>
        <w:t>.</w:t>
      </w:r>
    </w:p>
    <w:p w14:paraId="0FE40750" w14:textId="77777777" w:rsidR="00765C86" w:rsidRPr="00765C86" w:rsidRDefault="00765C86" w:rsidP="00765C86">
      <w:pPr>
        <w:pStyle w:val="a3"/>
        <w:spacing w:before="0" w:beforeAutospacing="0" w:after="0" w:afterAutospacing="0"/>
        <w:jc w:val="both"/>
        <w:rPr>
          <w:lang w:val="en-GB"/>
        </w:rPr>
      </w:pPr>
    </w:p>
    <w:p w14:paraId="6F1938EA" w14:textId="33A9821B" w:rsidR="000A6F46" w:rsidRPr="00765C86" w:rsidRDefault="000A6F46" w:rsidP="00765C86">
      <w:pPr>
        <w:pStyle w:val="a3"/>
        <w:spacing w:before="0" w:beforeAutospacing="0" w:after="0" w:afterAutospacing="0"/>
        <w:jc w:val="both"/>
        <w:rPr>
          <w:b/>
          <w:bCs/>
          <w:lang w:val="fr-FR"/>
        </w:rPr>
      </w:pPr>
      <w:r w:rsidRPr="00765C86">
        <w:rPr>
          <w:b/>
          <w:bCs/>
          <w:lang w:val="fr-FR"/>
        </w:rPr>
        <w:t>Composition d'acide gras dans l'huile de palme</w:t>
      </w:r>
    </w:p>
    <w:tbl>
      <w:tblPr>
        <w:tblStyle w:val="a5"/>
        <w:tblW w:w="0" w:type="auto"/>
        <w:tblLook w:val="04A0" w:firstRow="1" w:lastRow="0" w:firstColumn="1" w:lastColumn="0" w:noHBand="0" w:noVBand="1"/>
      </w:tblPr>
      <w:tblGrid>
        <w:gridCol w:w="704"/>
        <w:gridCol w:w="3968"/>
        <w:gridCol w:w="2336"/>
        <w:gridCol w:w="2337"/>
      </w:tblGrid>
      <w:tr w:rsidR="000A6F46" w:rsidRPr="00085691" w14:paraId="0B19F6EC" w14:textId="77777777" w:rsidTr="002A3299">
        <w:tc>
          <w:tcPr>
            <w:tcW w:w="704" w:type="dxa"/>
            <w:vMerge w:val="restart"/>
          </w:tcPr>
          <w:p w14:paraId="1BF5DCB3" w14:textId="77777777" w:rsidR="000A6F46" w:rsidRPr="00085691" w:rsidRDefault="000A6F46" w:rsidP="00765C86">
            <w:pPr>
              <w:pStyle w:val="a3"/>
              <w:spacing w:before="0" w:beforeAutospacing="0" w:after="0" w:afterAutospacing="0"/>
              <w:jc w:val="both"/>
              <w:rPr>
                <w:lang w:val="en-US"/>
              </w:rPr>
            </w:pPr>
            <w:r w:rsidRPr="00085691">
              <w:rPr>
                <w:lang w:val="en-US"/>
              </w:rPr>
              <w:t>No.</w:t>
            </w:r>
          </w:p>
        </w:tc>
        <w:tc>
          <w:tcPr>
            <w:tcW w:w="3968" w:type="dxa"/>
            <w:vMerge w:val="restart"/>
          </w:tcPr>
          <w:p w14:paraId="1BC6BE93" w14:textId="77777777" w:rsidR="000A6F46" w:rsidRPr="00085691" w:rsidRDefault="000A6F46" w:rsidP="00765C86">
            <w:pPr>
              <w:pStyle w:val="a3"/>
              <w:spacing w:before="0" w:beforeAutospacing="0" w:after="0" w:afterAutospacing="0"/>
              <w:jc w:val="center"/>
              <w:rPr>
                <w:lang w:val="en-US"/>
              </w:rPr>
            </w:pPr>
            <w:proofErr w:type="spellStart"/>
            <w:r w:rsidRPr="00085691">
              <w:t>Acide</w:t>
            </w:r>
            <w:proofErr w:type="spellEnd"/>
            <w:r w:rsidRPr="00085691">
              <w:t xml:space="preserve"> </w:t>
            </w:r>
            <w:proofErr w:type="spellStart"/>
            <w:r w:rsidRPr="00085691">
              <w:t>gras</w:t>
            </w:r>
            <w:proofErr w:type="spellEnd"/>
          </w:p>
          <w:p w14:paraId="4220847C" w14:textId="64FEBDDD" w:rsidR="000A6F46" w:rsidRPr="00085691" w:rsidRDefault="000A6F46" w:rsidP="00765C86">
            <w:pPr>
              <w:pStyle w:val="a3"/>
              <w:spacing w:before="0" w:beforeAutospacing="0" w:after="0" w:afterAutospacing="0"/>
              <w:jc w:val="center"/>
              <w:rPr>
                <w:lang w:val="en-US"/>
              </w:rPr>
            </w:pPr>
          </w:p>
        </w:tc>
        <w:tc>
          <w:tcPr>
            <w:tcW w:w="4673" w:type="dxa"/>
            <w:gridSpan w:val="2"/>
          </w:tcPr>
          <w:p w14:paraId="7487717E" w14:textId="3686B619" w:rsidR="000A6F46" w:rsidRPr="00085691" w:rsidRDefault="000A6F46" w:rsidP="00765C86">
            <w:pPr>
              <w:pStyle w:val="a3"/>
              <w:spacing w:before="0" w:beforeAutospacing="0" w:after="0" w:afterAutospacing="0"/>
              <w:jc w:val="center"/>
              <w:rPr>
                <w:lang w:val="en-US"/>
              </w:rPr>
            </w:pPr>
            <w:r w:rsidRPr="00085691">
              <w:rPr>
                <w:lang w:val="en-US"/>
              </w:rPr>
              <w:t xml:space="preserve">% </w:t>
            </w:r>
            <w:proofErr w:type="spellStart"/>
            <w:r w:rsidRPr="00085691">
              <w:rPr>
                <w:lang w:val="en-US"/>
              </w:rPr>
              <w:t>Acide</w:t>
            </w:r>
            <w:proofErr w:type="spellEnd"/>
            <w:r w:rsidRPr="00085691">
              <w:rPr>
                <w:lang w:val="en-US"/>
              </w:rPr>
              <w:t xml:space="preserve"> gras total</w:t>
            </w:r>
          </w:p>
        </w:tc>
      </w:tr>
      <w:tr w:rsidR="000A6F46" w:rsidRPr="00085691" w14:paraId="18C255E8" w14:textId="77777777" w:rsidTr="002A3299">
        <w:tc>
          <w:tcPr>
            <w:tcW w:w="704" w:type="dxa"/>
            <w:vMerge/>
          </w:tcPr>
          <w:p w14:paraId="7E2270DB" w14:textId="77777777" w:rsidR="000A6F46" w:rsidRPr="00085691" w:rsidRDefault="000A6F46" w:rsidP="00765C86">
            <w:pPr>
              <w:pStyle w:val="a3"/>
              <w:spacing w:before="0" w:beforeAutospacing="0" w:after="0" w:afterAutospacing="0"/>
              <w:jc w:val="both"/>
              <w:rPr>
                <w:lang w:val="en-US"/>
              </w:rPr>
            </w:pPr>
          </w:p>
        </w:tc>
        <w:tc>
          <w:tcPr>
            <w:tcW w:w="3968" w:type="dxa"/>
            <w:vMerge/>
          </w:tcPr>
          <w:p w14:paraId="0A507973" w14:textId="77777777" w:rsidR="000A6F46" w:rsidRPr="00085691" w:rsidRDefault="000A6F46" w:rsidP="00765C86">
            <w:pPr>
              <w:pStyle w:val="a3"/>
              <w:spacing w:before="0" w:beforeAutospacing="0" w:after="0" w:afterAutospacing="0"/>
              <w:jc w:val="both"/>
              <w:rPr>
                <w:lang w:val="en-US"/>
              </w:rPr>
            </w:pPr>
          </w:p>
        </w:tc>
        <w:tc>
          <w:tcPr>
            <w:tcW w:w="2336" w:type="dxa"/>
          </w:tcPr>
          <w:p w14:paraId="4C4FD5DE" w14:textId="2BE5A50A" w:rsidR="000A6F46" w:rsidRPr="00085691" w:rsidRDefault="000A6F46" w:rsidP="00765C86">
            <w:pPr>
              <w:pStyle w:val="a3"/>
              <w:spacing w:before="0" w:beforeAutospacing="0" w:after="0" w:afterAutospacing="0"/>
              <w:jc w:val="center"/>
              <w:rPr>
                <w:lang w:val="en-US"/>
              </w:rPr>
            </w:pPr>
            <w:proofErr w:type="spellStart"/>
            <w:r w:rsidRPr="00085691">
              <w:t>Gamme</w:t>
            </w:r>
            <w:proofErr w:type="spellEnd"/>
          </w:p>
        </w:tc>
        <w:tc>
          <w:tcPr>
            <w:tcW w:w="2337" w:type="dxa"/>
          </w:tcPr>
          <w:p w14:paraId="2DCC7C1E" w14:textId="0BEDBC13" w:rsidR="000A6F46" w:rsidRPr="00085691" w:rsidRDefault="000A6F46" w:rsidP="00765C86">
            <w:pPr>
              <w:pStyle w:val="a3"/>
              <w:spacing w:before="0" w:beforeAutospacing="0" w:after="0" w:afterAutospacing="0"/>
              <w:jc w:val="center"/>
              <w:rPr>
                <w:lang w:val="en-GB"/>
              </w:rPr>
            </w:pPr>
            <w:r w:rsidRPr="00085691">
              <w:rPr>
                <w:lang w:val="en-GB"/>
              </w:rPr>
              <w:t>Moyenne</w:t>
            </w:r>
          </w:p>
        </w:tc>
      </w:tr>
      <w:tr w:rsidR="000A6F46" w:rsidRPr="00085691" w14:paraId="6FF2AE64" w14:textId="77777777" w:rsidTr="002A3299">
        <w:tc>
          <w:tcPr>
            <w:tcW w:w="704" w:type="dxa"/>
          </w:tcPr>
          <w:p w14:paraId="726651F0" w14:textId="77777777" w:rsidR="000A6F46" w:rsidRPr="00085691" w:rsidRDefault="000A6F46" w:rsidP="00765C86">
            <w:pPr>
              <w:pStyle w:val="a3"/>
              <w:spacing w:before="0" w:beforeAutospacing="0" w:after="0" w:afterAutospacing="0"/>
              <w:jc w:val="both"/>
              <w:rPr>
                <w:lang w:val="en-US"/>
              </w:rPr>
            </w:pPr>
            <w:r w:rsidRPr="00085691">
              <w:rPr>
                <w:lang w:val="en-US"/>
              </w:rPr>
              <w:t>1</w:t>
            </w:r>
          </w:p>
        </w:tc>
        <w:tc>
          <w:tcPr>
            <w:tcW w:w="3968" w:type="dxa"/>
          </w:tcPr>
          <w:p w14:paraId="5A6247EA" w14:textId="6AB63E07" w:rsidR="000A6F46" w:rsidRPr="00085691" w:rsidRDefault="000A6F46" w:rsidP="00765C86">
            <w:pPr>
              <w:pStyle w:val="a3"/>
              <w:spacing w:before="0" w:beforeAutospacing="0" w:after="0" w:afterAutospacing="0"/>
              <w:jc w:val="both"/>
              <w:rPr>
                <w:lang w:val="en-US"/>
              </w:rPr>
            </w:pPr>
            <w:proofErr w:type="spellStart"/>
            <w:r w:rsidRPr="00085691">
              <w:t>Acide</w:t>
            </w:r>
            <w:proofErr w:type="spellEnd"/>
            <w:r w:rsidRPr="00085691">
              <w:t xml:space="preserve"> </w:t>
            </w:r>
            <w:proofErr w:type="spellStart"/>
            <w:r w:rsidRPr="00085691">
              <w:t>laurique</w:t>
            </w:r>
            <w:proofErr w:type="spellEnd"/>
            <w:r w:rsidRPr="00085691">
              <w:t xml:space="preserve"> (C12: 0)</w:t>
            </w:r>
          </w:p>
        </w:tc>
        <w:tc>
          <w:tcPr>
            <w:tcW w:w="2336" w:type="dxa"/>
          </w:tcPr>
          <w:p w14:paraId="076DD339" w14:textId="77777777" w:rsidR="000A6F46" w:rsidRPr="00085691" w:rsidRDefault="000A6F46" w:rsidP="00765C86">
            <w:pPr>
              <w:pStyle w:val="a3"/>
              <w:spacing w:before="0" w:beforeAutospacing="0" w:after="0" w:afterAutospacing="0"/>
              <w:jc w:val="both"/>
              <w:rPr>
                <w:lang w:val="en-US"/>
              </w:rPr>
            </w:pPr>
            <w:r w:rsidRPr="00085691">
              <w:rPr>
                <w:lang w:val="en-US"/>
              </w:rPr>
              <w:t>0.1-1.0</w:t>
            </w:r>
          </w:p>
        </w:tc>
        <w:tc>
          <w:tcPr>
            <w:tcW w:w="2337" w:type="dxa"/>
          </w:tcPr>
          <w:p w14:paraId="1B4CE4D0" w14:textId="77777777" w:rsidR="000A6F46" w:rsidRPr="00085691" w:rsidRDefault="000A6F46" w:rsidP="00765C86">
            <w:pPr>
              <w:pStyle w:val="a3"/>
              <w:spacing w:before="0" w:beforeAutospacing="0" w:after="0" w:afterAutospacing="0"/>
              <w:jc w:val="both"/>
              <w:rPr>
                <w:lang w:val="en-US"/>
              </w:rPr>
            </w:pPr>
            <w:r w:rsidRPr="00085691">
              <w:rPr>
                <w:lang w:val="en-US"/>
              </w:rPr>
              <w:t>0.2</w:t>
            </w:r>
          </w:p>
        </w:tc>
      </w:tr>
      <w:tr w:rsidR="000A6F46" w:rsidRPr="00085691" w14:paraId="6E9498CD" w14:textId="77777777" w:rsidTr="002A3299">
        <w:tc>
          <w:tcPr>
            <w:tcW w:w="704" w:type="dxa"/>
          </w:tcPr>
          <w:p w14:paraId="4C192053" w14:textId="77777777" w:rsidR="000A6F46" w:rsidRPr="00085691" w:rsidRDefault="000A6F46" w:rsidP="00765C86">
            <w:pPr>
              <w:pStyle w:val="a3"/>
              <w:spacing w:before="0" w:beforeAutospacing="0" w:after="0" w:afterAutospacing="0"/>
              <w:jc w:val="both"/>
              <w:rPr>
                <w:lang w:val="en-US"/>
              </w:rPr>
            </w:pPr>
            <w:r w:rsidRPr="00085691">
              <w:rPr>
                <w:lang w:val="en-US"/>
              </w:rPr>
              <w:t>2</w:t>
            </w:r>
          </w:p>
        </w:tc>
        <w:tc>
          <w:tcPr>
            <w:tcW w:w="3968" w:type="dxa"/>
          </w:tcPr>
          <w:p w14:paraId="7AF9DC80" w14:textId="193C59D7" w:rsidR="000A6F46" w:rsidRPr="00085691" w:rsidRDefault="000A6F46" w:rsidP="00765C86">
            <w:pPr>
              <w:pStyle w:val="a3"/>
              <w:spacing w:before="0" w:beforeAutospacing="0" w:after="0" w:afterAutospacing="0"/>
              <w:jc w:val="both"/>
              <w:rPr>
                <w:lang w:val="en-US"/>
              </w:rPr>
            </w:pPr>
            <w:proofErr w:type="spellStart"/>
            <w:r w:rsidRPr="00085691">
              <w:t>Acide</w:t>
            </w:r>
            <w:proofErr w:type="spellEnd"/>
            <w:r w:rsidRPr="00085691">
              <w:t xml:space="preserve"> </w:t>
            </w:r>
            <w:proofErr w:type="spellStart"/>
            <w:r w:rsidRPr="00085691">
              <w:t>myristique</w:t>
            </w:r>
            <w:proofErr w:type="spellEnd"/>
            <w:r w:rsidRPr="00085691">
              <w:t xml:space="preserve"> (C14: 0)</w:t>
            </w:r>
          </w:p>
        </w:tc>
        <w:tc>
          <w:tcPr>
            <w:tcW w:w="2336" w:type="dxa"/>
          </w:tcPr>
          <w:p w14:paraId="5E8D1E39" w14:textId="77777777" w:rsidR="000A6F46" w:rsidRPr="00085691" w:rsidRDefault="000A6F46" w:rsidP="00765C86">
            <w:pPr>
              <w:pStyle w:val="a3"/>
              <w:spacing w:before="0" w:beforeAutospacing="0" w:after="0" w:afterAutospacing="0"/>
              <w:jc w:val="both"/>
              <w:rPr>
                <w:lang w:val="en-US"/>
              </w:rPr>
            </w:pPr>
            <w:r w:rsidRPr="00085691">
              <w:rPr>
                <w:lang w:val="en-US"/>
              </w:rPr>
              <w:t>0.9 0 15</w:t>
            </w:r>
          </w:p>
        </w:tc>
        <w:tc>
          <w:tcPr>
            <w:tcW w:w="2337" w:type="dxa"/>
          </w:tcPr>
          <w:p w14:paraId="66CD5722" w14:textId="77777777" w:rsidR="000A6F46" w:rsidRPr="00085691" w:rsidRDefault="000A6F46" w:rsidP="00765C86">
            <w:pPr>
              <w:pStyle w:val="a3"/>
              <w:spacing w:before="0" w:beforeAutospacing="0" w:after="0" w:afterAutospacing="0"/>
              <w:jc w:val="both"/>
              <w:rPr>
                <w:lang w:val="en-US"/>
              </w:rPr>
            </w:pPr>
            <w:r w:rsidRPr="00085691">
              <w:rPr>
                <w:lang w:val="en-US"/>
              </w:rPr>
              <w:t>1.1</w:t>
            </w:r>
          </w:p>
        </w:tc>
      </w:tr>
      <w:tr w:rsidR="000A6F46" w:rsidRPr="00085691" w14:paraId="16177A12" w14:textId="77777777" w:rsidTr="002A3299">
        <w:tc>
          <w:tcPr>
            <w:tcW w:w="704" w:type="dxa"/>
          </w:tcPr>
          <w:p w14:paraId="55B6EE6D" w14:textId="77777777" w:rsidR="000A6F46" w:rsidRPr="00085691" w:rsidRDefault="000A6F46" w:rsidP="00765C86">
            <w:pPr>
              <w:pStyle w:val="a3"/>
              <w:spacing w:before="0" w:beforeAutospacing="0" w:after="0" w:afterAutospacing="0"/>
              <w:jc w:val="both"/>
              <w:rPr>
                <w:lang w:val="en-US"/>
              </w:rPr>
            </w:pPr>
            <w:r w:rsidRPr="00085691">
              <w:rPr>
                <w:lang w:val="en-US"/>
              </w:rPr>
              <w:t>3</w:t>
            </w:r>
          </w:p>
        </w:tc>
        <w:tc>
          <w:tcPr>
            <w:tcW w:w="3968" w:type="dxa"/>
          </w:tcPr>
          <w:p w14:paraId="65E5B279" w14:textId="6D9DC112" w:rsidR="000A6F46" w:rsidRPr="00085691" w:rsidRDefault="000A6F46" w:rsidP="00765C86">
            <w:pPr>
              <w:pStyle w:val="a3"/>
              <w:spacing w:before="0" w:beforeAutospacing="0" w:after="0" w:afterAutospacing="0"/>
              <w:jc w:val="both"/>
              <w:rPr>
                <w:lang w:val="en-US"/>
              </w:rPr>
            </w:pPr>
            <w:proofErr w:type="spellStart"/>
            <w:r w:rsidRPr="00085691">
              <w:t>Acide</w:t>
            </w:r>
            <w:proofErr w:type="spellEnd"/>
            <w:r w:rsidRPr="00085691">
              <w:t xml:space="preserve"> </w:t>
            </w:r>
            <w:proofErr w:type="spellStart"/>
            <w:r w:rsidRPr="00085691">
              <w:t>palmitique</w:t>
            </w:r>
            <w:proofErr w:type="spellEnd"/>
            <w:r w:rsidRPr="00085691">
              <w:t xml:space="preserve"> (C16: 0)</w:t>
            </w:r>
          </w:p>
        </w:tc>
        <w:tc>
          <w:tcPr>
            <w:tcW w:w="2336" w:type="dxa"/>
          </w:tcPr>
          <w:p w14:paraId="37FCB4DC" w14:textId="77777777" w:rsidR="000A6F46" w:rsidRPr="00085691" w:rsidRDefault="000A6F46" w:rsidP="00765C86">
            <w:pPr>
              <w:pStyle w:val="a3"/>
              <w:spacing w:before="0" w:beforeAutospacing="0" w:after="0" w:afterAutospacing="0"/>
              <w:jc w:val="both"/>
              <w:rPr>
                <w:lang w:val="en-US"/>
              </w:rPr>
            </w:pPr>
            <w:r w:rsidRPr="00085691">
              <w:rPr>
                <w:lang w:val="en-US"/>
              </w:rPr>
              <w:t>41.8-45.8</w:t>
            </w:r>
          </w:p>
        </w:tc>
        <w:tc>
          <w:tcPr>
            <w:tcW w:w="2337" w:type="dxa"/>
          </w:tcPr>
          <w:p w14:paraId="74B31AC9" w14:textId="77777777" w:rsidR="000A6F46" w:rsidRPr="00085691" w:rsidRDefault="000A6F46" w:rsidP="00765C86">
            <w:pPr>
              <w:pStyle w:val="a3"/>
              <w:spacing w:before="0" w:beforeAutospacing="0" w:after="0" w:afterAutospacing="0"/>
              <w:jc w:val="both"/>
              <w:rPr>
                <w:lang w:val="en-US"/>
              </w:rPr>
            </w:pPr>
            <w:r w:rsidRPr="00085691">
              <w:rPr>
                <w:lang w:val="en-US"/>
              </w:rPr>
              <w:t>44.0</w:t>
            </w:r>
          </w:p>
        </w:tc>
      </w:tr>
      <w:tr w:rsidR="000A6F46" w:rsidRPr="00085691" w14:paraId="77670F5D" w14:textId="77777777" w:rsidTr="002A3299">
        <w:tc>
          <w:tcPr>
            <w:tcW w:w="704" w:type="dxa"/>
          </w:tcPr>
          <w:p w14:paraId="1DB2D17E" w14:textId="77777777" w:rsidR="000A6F46" w:rsidRPr="00085691" w:rsidRDefault="000A6F46" w:rsidP="00765C86">
            <w:pPr>
              <w:pStyle w:val="a3"/>
              <w:spacing w:before="0" w:beforeAutospacing="0" w:after="0" w:afterAutospacing="0"/>
              <w:jc w:val="both"/>
              <w:rPr>
                <w:lang w:val="en-US"/>
              </w:rPr>
            </w:pPr>
            <w:r w:rsidRPr="00085691">
              <w:rPr>
                <w:lang w:val="en-US"/>
              </w:rPr>
              <w:t>4</w:t>
            </w:r>
          </w:p>
        </w:tc>
        <w:tc>
          <w:tcPr>
            <w:tcW w:w="3968" w:type="dxa"/>
          </w:tcPr>
          <w:p w14:paraId="701B9727" w14:textId="48A5E02C" w:rsidR="000A6F46" w:rsidRPr="00085691" w:rsidRDefault="000A6F46" w:rsidP="00765C86">
            <w:pPr>
              <w:pStyle w:val="a3"/>
              <w:spacing w:before="0" w:beforeAutospacing="0" w:after="0" w:afterAutospacing="0"/>
              <w:jc w:val="both"/>
              <w:rPr>
                <w:lang w:val="en-US"/>
              </w:rPr>
            </w:pPr>
            <w:proofErr w:type="spellStart"/>
            <w:r w:rsidRPr="00085691">
              <w:t>Acide</w:t>
            </w:r>
            <w:proofErr w:type="spellEnd"/>
            <w:r w:rsidRPr="00085691">
              <w:t xml:space="preserve"> </w:t>
            </w:r>
            <w:proofErr w:type="spellStart"/>
            <w:r w:rsidRPr="00085691">
              <w:t>palmitoléique</w:t>
            </w:r>
            <w:proofErr w:type="spellEnd"/>
            <w:r w:rsidRPr="00085691">
              <w:t xml:space="preserve"> (C16: 1)</w:t>
            </w:r>
          </w:p>
        </w:tc>
        <w:tc>
          <w:tcPr>
            <w:tcW w:w="2336" w:type="dxa"/>
          </w:tcPr>
          <w:p w14:paraId="6D829ED6" w14:textId="77777777" w:rsidR="000A6F46" w:rsidRPr="00085691" w:rsidRDefault="000A6F46" w:rsidP="00765C86">
            <w:pPr>
              <w:pStyle w:val="a3"/>
              <w:spacing w:before="0" w:beforeAutospacing="0" w:after="0" w:afterAutospacing="0"/>
              <w:jc w:val="both"/>
              <w:rPr>
                <w:lang w:val="en-US"/>
              </w:rPr>
            </w:pPr>
            <w:r w:rsidRPr="00085691">
              <w:rPr>
                <w:lang w:val="en-US"/>
              </w:rPr>
              <w:t>0.1-0.3</w:t>
            </w:r>
          </w:p>
        </w:tc>
        <w:tc>
          <w:tcPr>
            <w:tcW w:w="2337" w:type="dxa"/>
          </w:tcPr>
          <w:p w14:paraId="471478B2" w14:textId="77777777" w:rsidR="000A6F46" w:rsidRPr="00085691" w:rsidRDefault="000A6F46" w:rsidP="00765C86">
            <w:pPr>
              <w:pStyle w:val="a3"/>
              <w:spacing w:before="0" w:beforeAutospacing="0" w:after="0" w:afterAutospacing="0"/>
              <w:jc w:val="both"/>
              <w:rPr>
                <w:lang w:val="en-US"/>
              </w:rPr>
            </w:pPr>
            <w:r w:rsidRPr="00085691">
              <w:rPr>
                <w:lang w:val="en-US"/>
              </w:rPr>
              <w:t>0.1</w:t>
            </w:r>
          </w:p>
        </w:tc>
      </w:tr>
      <w:tr w:rsidR="000A6F46" w:rsidRPr="00085691" w14:paraId="7E3CE311" w14:textId="77777777" w:rsidTr="002A3299">
        <w:tc>
          <w:tcPr>
            <w:tcW w:w="704" w:type="dxa"/>
          </w:tcPr>
          <w:p w14:paraId="47C566A9" w14:textId="77777777" w:rsidR="000A6F46" w:rsidRPr="00085691" w:rsidRDefault="000A6F46" w:rsidP="00765C86">
            <w:pPr>
              <w:pStyle w:val="a3"/>
              <w:spacing w:before="0" w:beforeAutospacing="0" w:after="0" w:afterAutospacing="0"/>
              <w:jc w:val="both"/>
              <w:rPr>
                <w:lang w:val="en-US"/>
              </w:rPr>
            </w:pPr>
            <w:r w:rsidRPr="00085691">
              <w:rPr>
                <w:lang w:val="en-US"/>
              </w:rPr>
              <w:t>5</w:t>
            </w:r>
          </w:p>
        </w:tc>
        <w:tc>
          <w:tcPr>
            <w:tcW w:w="3968" w:type="dxa"/>
          </w:tcPr>
          <w:p w14:paraId="7B002F3E" w14:textId="7326CE43" w:rsidR="000A6F46" w:rsidRPr="00085691" w:rsidRDefault="000A6F46" w:rsidP="00765C86">
            <w:pPr>
              <w:pStyle w:val="a3"/>
              <w:spacing w:before="0" w:beforeAutospacing="0" w:after="0" w:afterAutospacing="0"/>
              <w:jc w:val="both"/>
              <w:rPr>
                <w:lang w:val="en-US"/>
              </w:rPr>
            </w:pPr>
            <w:proofErr w:type="spellStart"/>
            <w:r w:rsidRPr="00085691">
              <w:t>Acide</w:t>
            </w:r>
            <w:proofErr w:type="spellEnd"/>
            <w:r w:rsidRPr="00085691">
              <w:t xml:space="preserve"> </w:t>
            </w:r>
            <w:proofErr w:type="spellStart"/>
            <w:r w:rsidRPr="00085691">
              <w:t>stéarique</w:t>
            </w:r>
            <w:proofErr w:type="spellEnd"/>
            <w:r w:rsidRPr="00085691">
              <w:t xml:space="preserve"> (C18: 0)</w:t>
            </w:r>
          </w:p>
        </w:tc>
        <w:tc>
          <w:tcPr>
            <w:tcW w:w="2336" w:type="dxa"/>
          </w:tcPr>
          <w:p w14:paraId="51215329" w14:textId="77777777" w:rsidR="000A6F46" w:rsidRPr="00085691" w:rsidRDefault="000A6F46" w:rsidP="00765C86">
            <w:pPr>
              <w:pStyle w:val="a3"/>
              <w:spacing w:before="0" w:beforeAutospacing="0" w:after="0" w:afterAutospacing="0"/>
              <w:jc w:val="both"/>
              <w:rPr>
                <w:lang w:val="en-US"/>
              </w:rPr>
            </w:pPr>
            <w:r w:rsidRPr="00085691">
              <w:rPr>
                <w:lang w:val="en-US"/>
              </w:rPr>
              <w:t>4.2-5.1</w:t>
            </w:r>
          </w:p>
        </w:tc>
        <w:tc>
          <w:tcPr>
            <w:tcW w:w="2337" w:type="dxa"/>
          </w:tcPr>
          <w:p w14:paraId="06802CA1" w14:textId="77777777" w:rsidR="000A6F46" w:rsidRPr="00085691" w:rsidRDefault="000A6F46" w:rsidP="00765C86">
            <w:pPr>
              <w:pStyle w:val="a3"/>
              <w:spacing w:before="0" w:beforeAutospacing="0" w:after="0" w:afterAutospacing="0"/>
              <w:jc w:val="both"/>
              <w:rPr>
                <w:lang w:val="en-US"/>
              </w:rPr>
            </w:pPr>
            <w:r w:rsidRPr="00085691">
              <w:rPr>
                <w:lang w:val="en-US"/>
              </w:rPr>
              <w:t>4.5</w:t>
            </w:r>
          </w:p>
        </w:tc>
      </w:tr>
      <w:tr w:rsidR="000A6F46" w:rsidRPr="00085691" w14:paraId="1826122B" w14:textId="77777777" w:rsidTr="002A3299">
        <w:tc>
          <w:tcPr>
            <w:tcW w:w="704" w:type="dxa"/>
          </w:tcPr>
          <w:p w14:paraId="00E0076E" w14:textId="77777777" w:rsidR="000A6F46" w:rsidRPr="00085691" w:rsidRDefault="000A6F46" w:rsidP="00765C86">
            <w:pPr>
              <w:pStyle w:val="a3"/>
              <w:spacing w:before="0" w:beforeAutospacing="0" w:after="0" w:afterAutospacing="0"/>
              <w:jc w:val="both"/>
              <w:rPr>
                <w:lang w:val="en-US"/>
              </w:rPr>
            </w:pPr>
            <w:r w:rsidRPr="00085691">
              <w:rPr>
                <w:lang w:val="en-US"/>
              </w:rPr>
              <w:t>6</w:t>
            </w:r>
          </w:p>
        </w:tc>
        <w:tc>
          <w:tcPr>
            <w:tcW w:w="3968" w:type="dxa"/>
          </w:tcPr>
          <w:p w14:paraId="2D89AB01" w14:textId="1FE32250" w:rsidR="000A6F46" w:rsidRPr="00085691" w:rsidRDefault="000A6F46" w:rsidP="00765C86">
            <w:pPr>
              <w:pStyle w:val="a3"/>
              <w:spacing w:before="0" w:beforeAutospacing="0" w:after="0" w:afterAutospacing="0"/>
              <w:jc w:val="both"/>
              <w:rPr>
                <w:lang w:val="en-US"/>
              </w:rPr>
            </w:pPr>
            <w:proofErr w:type="spellStart"/>
            <w:r w:rsidRPr="00085691">
              <w:t>Acide</w:t>
            </w:r>
            <w:proofErr w:type="spellEnd"/>
            <w:r w:rsidRPr="00085691">
              <w:t xml:space="preserve"> </w:t>
            </w:r>
            <w:proofErr w:type="spellStart"/>
            <w:r w:rsidRPr="00085691">
              <w:t>oléique</w:t>
            </w:r>
            <w:proofErr w:type="spellEnd"/>
            <w:r w:rsidRPr="00085691">
              <w:t xml:space="preserve"> (C18: 1)</w:t>
            </w:r>
          </w:p>
        </w:tc>
        <w:tc>
          <w:tcPr>
            <w:tcW w:w="2336" w:type="dxa"/>
          </w:tcPr>
          <w:p w14:paraId="15720701" w14:textId="77777777" w:rsidR="000A6F46" w:rsidRPr="00085691" w:rsidRDefault="000A6F46" w:rsidP="00765C86">
            <w:pPr>
              <w:pStyle w:val="a3"/>
              <w:spacing w:before="0" w:beforeAutospacing="0" w:after="0" w:afterAutospacing="0"/>
              <w:jc w:val="both"/>
              <w:rPr>
                <w:lang w:val="en-US"/>
              </w:rPr>
            </w:pPr>
            <w:r w:rsidRPr="00085691">
              <w:rPr>
                <w:lang w:val="en-US"/>
              </w:rPr>
              <w:t>37.3-40.8</w:t>
            </w:r>
          </w:p>
        </w:tc>
        <w:tc>
          <w:tcPr>
            <w:tcW w:w="2337" w:type="dxa"/>
          </w:tcPr>
          <w:p w14:paraId="528374D6" w14:textId="77777777" w:rsidR="000A6F46" w:rsidRPr="00085691" w:rsidRDefault="000A6F46" w:rsidP="00765C86">
            <w:pPr>
              <w:pStyle w:val="a3"/>
              <w:spacing w:before="0" w:beforeAutospacing="0" w:after="0" w:afterAutospacing="0"/>
              <w:jc w:val="both"/>
              <w:rPr>
                <w:lang w:val="en-US"/>
              </w:rPr>
            </w:pPr>
            <w:r w:rsidRPr="00085691">
              <w:rPr>
                <w:lang w:val="en-US"/>
              </w:rPr>
              <w:t>39.2</w:t>
            </w:r>
          </w:p>
        </w:tc>
      </w:tr>
      <w:tr w:rsidR="000A6F46" w:rsidRPr="00085691" w14:paraId="56C76688" w14:textId="77777777" w:rsidTr="002A3299">
        <w:tc>
          <w:tcPr>
            <w:tcW w:w="704" w:type="dxa"/>
          </w:tcPr>
          <w:p w14:paraId="0793C44E" w14:textId="77777777" w:rsidR="000A6F46" w:rsidRPr="00085691" w:rsidRDefault="000A6F46" w:rsidP="00765C86">
            <w:pPr>
              <w:pStyle w:val="a3"/>
              <w:spacing w:before="0" w:beforeAutospacing="0" w:after="0" w:afterAutospacing="0"/>
              <w:jc w:val="both"/>
              <w:rPr>
                <w:lang w:val="en-US"/>
              </w:rPr>
            </w:pPr>
            <w:r w:rsidRPr="00085691">
              <w:rPr>
                <w:lang w:val="en-US"/>
              </w:rPr>
              <w:t>7</w:t>
            </w:r>
          </w:p>
        </w:tc>
        <w:tc>
          <w:tcPr>
            <w:tcW w:w="3968" w:type="dxa"/>
          </w:tcPr>
          <w:p w14:paraId="4ADE9F28" w14:textId="34C8C062" w:rsidR="000A6F46" w:rsidRPr="00085691" w:rsidRDefault="000A6F46" w:rsidP="00765C86">
            <w:pPr>
              <w:pStyle w:val="a3"/>
              <w:spacing w:before="0" w:beforeAutospacing="0" w:after="0" w:afterAutospacing="0"/>
              <w:jc w:val="both"/>
              <w:rPr>
                <w:lang w:val="en-US"/>
              </w:rPr>
            </w:pPr>
            <w:proofErr w:type="spellStart"/>
            <w:r w:rsidRPr="00085691">
              <w:t>Acide</w:t>
            </w:r>
            <w:proofErr w:type="spellEnd"/>
            <w:r w:rsidRPr="00085691">
              <w:t xml:space="preserve"> </w:t>
            </w:r>
            <w:proofErr w:type="spellStart"/>
            <w:r w:rsidRPr="00085691">
              <w:t>linoléique</w:t>
            </w:r>
            <w:proofErr w:type="spellEnd"/>
            <w:r w:rsidRPr="00085691">
              <w:t xml:space="preserve"> (C18: 2)</w:t>
            </w:r>
          </w:p>
        </w:tc>
        <w:tc>
          <w:tcPr>
            <w:tcW w:w="2336" w:type="dxa"/>
          </w:tcPr>
          <w:p w14:paraId="598C8B8F" w14:textId="77777777" w:rsidR="000A6F46" w:rsidRPr="00085691" w:rsidRDefault="000A6F46" w:rsidP="00765C86">
            <w:pPr>
              <w:pStyle w:val="a3"/>
              <w:spacing w:before="0" w:beforeAutospacing="0" w:after="0" w:afterAutospacing="0"/>
              <w:jc w:val="both"/>
              <w:rPr>
                <w:lang w:val="en-US"/>
              </w:rPr>
            </w:pPr>
            <w:r w:rsidRPr="00085691">
              <w:rPr>
                <w:lang w:val="en-US"/>
              </w:rPr>
              <w:t>9.1-11.0</w:t>
            </w:r>
          </w:p>
        </w:tc>
        <w:tc>
          <w:tcPr>
            <w:tcW w:w="2337" w:type="dxa"/>
          </w:tcPr>
          <w:p w14:paraId="7FD2D878" w14:textId="77777777" w:rsidR="000A6F46" w:rsidRPr="00085691" w:rsidRDefault="000A6F46" w:rsidP="00765C86">
            <w:pPr>
              <w:pStyle w:val="a3"/>
              <w:spacing w:before="0" w:beforeAutospacing="0" w:after="0" w:afterAutospacing="0"/>
              <w:jc w:val="both"/>
              <w:rPr>
                <w:lang w:val="en-US"/>
              </w:rPr>
            </w:pPr>
            <w:r w:rsidRPr="00085691">
              <w:rPr>
                <w:lang w:val="en-US"/>
              </w:rPr>
              <w:t>10.1</w:t>
            </w:r>
          </w:p>
        </w:tc>
      </w:tr>
      <w:tr w:rsidR="000A6F46" w:rsidRPr="00085691" w14:paraId="2C41652A" w14:textId="77777777" w:rsidTr="002A3299">
        <w:tc>
          <w:tcPr>
            <w:tcW w:w="704" w:type="dxa"/>
          </w:tcPr>
          <w:p w14:paraId="3AB561D3" w14:textId="77777777" w:rsidR="000A6F46" w:rsidRPr="00085691" w:rsidRDefault="000A6F46" w:rsidP="00765C86">
            <w:pPr>
              <w:pStyle w:val="a3"/>
              <w:spacing w:before="0" w:beforeAutospacing="0" w:after="0" w:afterAutospacing="0"/>
              <w:jc w:val="both"/>
              <w:rPr>
                <w:lang w:val="en-US"/>
              </w:rPr>
            </w:pPr>
            <w:r w:rsidRPr="00085691">
              <w:rPr>
                <w:lang w:val="en-US"/>
              </w:rPr>
              <w:t>8</w:t>
            </w:r>
          </w:p>
        </w:tc>
        <w:tc>
          <w:tcPr>
            <w:tcW w:w="3968" w:type="dxa"/>
          </w:tcPr>
          <w:p w14:paraId="5B769D23" w14:textId="70B6B286" w:rsidR="000A6F46" w:rsidRPr="00085691" w:rsidRDefault="000A6F46" w:rsidP="00765C86">
            <w:pPr>
              <w:pStyle w:val="a3"/>
              <w:spacing w:before="0" w:beforeAutospacing="0" w:after="0" w:afterAutospacing="0"/>
              <w:jc w:val="both"/>
              <w:rPr>
                <w:lang w:val="en-US"/>
              </w:rPr>
            </w:pPr>
            <w:proofErr w:type="spellStart"/>
            <w:r w:rsidRPr="00085691">
              <w:t>Acide</w:t>
            </w:r>
            <w:proofErr w:type="spellEnd"/>
            <w:r w:rsidRPr="00085691">
              <w:t xml:space="preserve"> </w:t>
            </w:r>
            <w:proofErr w:type="spellStart"/>
            <w:r w:rsidRPr="00085691">
              <w:t>linolénique</w:t>
            </w:r>
            <w:proofErr w:type="spellEnd"/>
            <w:r w:rsidRPr="00085691">
              <w:t xml:space="preserve"> (C18: 3)</w:t>
            </w:r>
          </w:p>
        </w:tc>
        <w:tc>
          <w:tcPr>
            <w:tcW w:w="2336" w:type="dxa"/>
          </w:tcPr>
          <w:p w14:paraId="70773E79" w14:textId="77777777" w:rsidR="000A6F46" w:rsidRPr="00085691" w:rsidRDefault="000A6F46" w:rsidP="00765C86">
            <w:pPr>
              <w:pStyle w:val="a3"/>
              <w:spacing w:before="0" w:beforeAutospacing="0" w:after="0" w:afterAutospacing="0"/>
              <w:jc w:val="both"/>
              <w:rPr>
                <w:lang w:val="en-US"/>
              </w:rPr>
            </w:pPr>
            <w:r w:rsidRPr="00085691">
              <w:rPr>
                <w:lang w:val="en-US"/>
              </w:rPr>
              <w:t>0.0-0.6</w:t>
            </w:r>
          </w:p>
        </w:tc>
        <w:tc>
          <w:tcPr>
            <w:tcW w:w="2337" w:type="dxa"/>
          </w:tcPr>
          <w:p w14:paraId="29A4A457" w14:textId="77777777" w:rsidR="000A6F46" w:rsidRPr="00085691" w:rsidRDefault="000A6F46" w:rsidP="00765C86">
            <w:pPr>
              <w:pStyle w:val="a3"/>
              <w:spacing w:before="0" w:beforeAutospacing="0" w:after="0" w:afterAutospacing="0"/>
              <w:jc w:val="both"/>
              <w:rPr>
                <w:lang w:val="en-US"/>
              </w:rPr>
            </w:pPr>
            <w:r w:rsidRPr="00085691">
              <w:rPr>
                <w:lang w:val="en-US"/>
              </w:rPr>
              <w:t>0.4</w:t>
            </w:r>
          </w:p>
        </w:tc>
      </w:tr>
      <w:tr w:rsidR="000A6F46" w:rsidRPr="00765C86" w14:paraId="09B37C73" w14:textId="77777777" w:rsidTr="002A3299">
        <w:tc>
          <w:tcPr>
            <w:tcW w:w="704" w:type="dxa"/>
          </w:tcPr>
          <w:p w14:paraId="63D2C1A4" w14:textId="77777777" w:rsidR="000A6F46" w:rsidRPr="00085691" w:rsidRDefault="000A6F46" w:rsidP="00765C86">
            <w:pPr>
              <w:pStyle w:val="a3"/>
              <w:spacing w:before="0" w:beforeAutospacing="0" w:after="0" w:afterAutospacing="0"/>
              <w:jc w:val="both"/>
              <w:rPr>
                <w:lang w:val="en-US"/>
              </w:rPr>
            </w:pPr>
            <w:r w:rsidRPr="00085691">
              <w:rPr>
                <w:lang w:val="en-US"/>
              </w:rPr>
              <w:t>9</w:t>
            </w:r>
          </w:p>
        </w:tc>
        <w:tc>
          <w:tcPr>
            <w:tcW w:w="3968" w:type="dxa"/>
          </w:tcPr>
          <w:p w14:paraId="275B9210" w14:textId="0BDBEEE3" w:rsidR="000A6F46" w:rsidRPr="00085691" w:rsidRDefault="000A6F46" w:rsidP="00765C86">
            <w:pPr>
              <w:pStyle w:val="a3"/>
              <w:spacing w:before="0" w:beforeAutospacing="0" w:after="0" w:afterAutospacing="0"/>
              <w:jc w:val="both"/>
              <w:rPr>
                <w:lang w:val="en-US"/>
              </w:rPr>
            </w:pPr>
            <w:proofErr w:type="spellStart"/>
            <w:r w:rsidRPr="00085691">
              <w:t>Acide</w:t>
            </w:r>
            <w:proofErr w:type="spellEnd"/>
            <w:r w:rsidRPr="00085691">
              <w:t xml:space="preserve"> </w:t>
            </w:r>
            <w:proofErr w:type="spellStart"/>
            <w:r w:rsidRPr="00085691">
              <w:t>arakidonique</w:t>
            </w:r>
            <w:proofErr w:type="spellEnd"/>
            <w:r w:rsidRPr="00085691">
              <w:t xml:space="preserve"> (C20: 0)</w:t>
            </w:r>
          </w:p>
        </w:tc>
        <w:tc>
          <w:tcPr>
            <w:tcW w:w="2336" w:type="dxa"/>
          </w:tcPr>
          <w:p w14:paraId="7EFF2F59" w14:textId="77777777" w:rsidR="000A6F46" w:rsidRPr="00085691" w:rsidRDefault="000A6F46" w:rsidP="00765C86">
            <w:pPr>
              <w:pStyle w:val="a3"/>
              <w:spacing w:before="0" w:beforeAutospacing="0" w:after="0" w:afterAutospacing="0"/>
              <w:jc w:val="both"/>
              <w:rPr>
                <w:lang w:val="en-US"/>
              </w:rPr>
            </w:pPr>
            <w:r w:rsidRPr="00085691">
              <w:rPr>
                <w:lang w:val="en-US"/>
              </w:rPr>
              <w:t>0.2-0.7</w:t>
            </w:r>
          </w:p>
        </w:tc>
        <w:tc>
          <w:tcPr>
            <w:tcW w:w="2337" w:type="dxa"/>
          </w:tcPr>
          <w:p w14:paraId="1EC86ABC" w14:textId="77777777" w:rsidR="000A6F46" w:rsidRPr="00765C86" w:rsidRDefault="000A6F46" w:rsidP="00765C86">
            <w:pPr>
              <w:pStyle w:val="a3"/>
              <w:spacing w:before="0" w:beforeAutospacing="0" w:after="0" w:afterAutospacing="0"/>
              <w:jc w:val="both"/>
              <w:rPr>
                <w:lang w:val="en-US"/>
              </w:rPr>
            </w:pPr>
            <w:r w:rsidRPr="00085691">
              <w:rPr>
                <w:lang w:val="en-US"/>
              </w:rPr>
              <w:t>0.4</w:t>
            </w:r>
          </w:p>
        </w:tc>
      </w:tr>
    </w:tbl>
    <w:p w14:paraId="08F125F2" w14:textId="5DD19D5F" w:rsidR="000A6F46" w:rsidRPr="00765C86" w:rsidRDefault="000A6F46" w:rsidP="00765C86">
      <w:pPr>
        <w:pStyle w:val="a3"/>
        <w:spacing w:before="0" w:beforeAutospacing="0" w:after="0" w:afterAutospacing="0"/>
        <w:jc w:val="both"/>
        <w:rPr>
          <w:i/>
          <w:iCs/>
          <w:lang w:val="fr-FR"/>
        </w:rPr>
      </w:pPr>
      <w:proofErr w:type="gramStart"/>
      <w:r w:rsidRPr="00765C86">
        <w:rPr>
          <w:i/>
          <w:iCs/>
          <w:lang w:val="fr-FR"/>
        </w:rPr>
        <w:t>Source:</w:t>
      </w:r>
      <w:proofErr w:type="gramEnd"/>
      <w:r w:rsidRPr="00765C86">
        <w:rPr>
          <w:i/>
          <w:iCs/>
          <w:lang w:val="fr-FR"/>
        </w:rPr>
        <w:t xml:space="preserve"> </w:t>
      </w:r>
      <w:proofErr w:type="spellStart"/>
      <w:r w:rsidRPr="00765C86">
        <w:rPr>
          <w:i/>
          <w:iCs/>
          <w:lang w:val="fr-FR"/>
        </w:rPr>
        <w:t>Hariyadi</w:t>
      </w:r>
      <w:proofErr w:type="spellEnd"/>
    </w:p>
    <w:p w14:paraId="4D8F2365" w14:textId="074DCA63" w:rsidR="000A6F46" w:rsidRPr="00765C86" w:rsidRDefault="000A6F46" w:rsidP="00765C86">
      <w:pPr>
        <w:pStyle w:val="a3"/>
        <w:spacing w:before="0" w:beforeAutospacing="0" w:after="0" w:afterAutospacing="0"/>
        <w:jc w:val="both"/>
        <w:rPr>
          <w:lang w:val="fr-FR"/>
        </w:rPr>
      </w:pPr>
    </w:p>
    <w:p w14:paraId="2FCE7FDE" w14:textId="5BEEED4F" w:rsidR="00765C86" w:rsidRPr="00765C86" w:rsidRDefault="00765C86" w:rsidP="00765C86">
      <w:pPr>
        <w:pStyle w:val="a3"/>
        <w:spacing w:before="0" w:beforeAutospacing="0" w:after="0" w:afterAutospacing="0"/>
        <w:jc w:val="both"/>
        <w:rPr>
          <w:lang w:val="fr-FR"/>
        </w:rPr>
      </w:pPr>
      <w:r w:rsidRPr="00765C86">
        <w:rPr>
          <w:lang w:val="fr-FR"/>
        </w:rPr>
        <w:t xml:space="preserve">Selon le tableau ci-dessus, l'huile de palme une composition stable d'acide gras saturé et d'acide gras insaturé. L'huile de palme n'est pas classée comme huile végétale avec les caractéristiques de comportement des acides gras saturés. Au lieu de cela, dans son ensemble, il a le comportement des huiles </w:t>
      </w:r>
      <w:proofErr w:type="spellStart"/>
      <w:r w:rsidRPr="00765C86">
        <w:rPr>
          <w:lang w:val="fr-FR"/>
        </w:rPr>
        <w:t>monosaturées</w:t>
      </w:r>
      <w:proofErr w:type="spellEnd"/>
      <w:r>
        <w:rPr>
          <w:lang w:val="fr-FR"/>
        </w:rPr>
        <w:t>.</w:t>
      </w:r>
    </w:p>
    <w:p w14:paraId="11C323E1" w14:textId="77777777" w:rsidR="00765C86" w:rsidRPr="00765C86" w:rsidRDefault="00765C86" w:rsidP="00765C86">
      <w:pPr>
        <w:pStyle w:val="a3"/>
        <w:spacing w:before="0" w:beforeAutospacing="0" w:after="0" w:afterAutospacing="0"/>
        <w:jc w:val="both"/>
        <w:rPr>
          <w:lang w:val="fr-FR"/>
        </w:rPr>
      </w:pPr>
    </w:p>
    <w:p w14:paraId="4E59F2A2" w14:textId="200C4516" w:rsidR="000A6F46" w:rsidRPr="00765C86" w:rsidRDefault="000A6F46" w:rsidP="00765C86">
      <w:pPr>
        <w:pStyle w:val="a3"/>
        <w:spacing w:before="0" w:beforeAutospacing="0" w:after="0" w:afterAutospacing="0"/>
        <w:jc w:val="both"/>
        <w:rPr>
          <w:b/>
          <w:bCs/>
          <w:lang w:val="fr-FR"/>
        </w:rPr>
      </w:pPr>
      <w:r w:rsidRPr="00765C86">
        <w:rPr>
          <w:b/>
          <w:bCs/>
          <w:lang w:val="fr-FR"/>
        </w:rPr>
        <w:t>Activités récentes de coopération dans le secteur de l'huile de palme</w:t>
      </w:r>
    </w:p>
    <w:p w14:paraId="29E6A960" w14:textId="77777777" w:rsidR="00765C86" w:rsidRPr="00765C86" w:rsidRDefault="00765C86" w:rsidP="00765C86">
      <w:pPr>
        <w:pStyle w:val="a3"/>
        <w:spacing w:before="0" w:beforeAutospacing="0" w:after="0" w:afterAutospacing="0"/>
        <w:jc w:val="both"/>
        <w:rPr>
          <w:lang w:val="fr-FR"/>
        </w:rPr>
      </w:pPr>
    </w:p>
    <w:p w14:paraId="4F593929" w14:textId="7865C5DB" w:rsidR="007A4C1F" w:rsidRDefault="007A4C1F" w:rsidP="00765C86">
      <w:pPr>
        <w:pStyle w:val="a3"/>
        <w:spacing w:before="0" w:beforeAutospacing="0" w:after="0" w:afterAutospacing="0"/>
        <w:jc w:val="both"/>
        <w:rPr>
          <w:lang w:val="fr-FR"/>
        </w:rPr>
      </w:pPr>
      <w:r w:rsidRPr="00765C86">
        <w:rPr>
          <w:lang w:val="fr-FR"/>
        </w:rPr>
        <w:t>Le lancement du Programme de renforcement des capacités de la Malaisie pour les pays de l'OCI (CBP4OICC) en 2005 a vu un solide projet de flux inverse en Sierra-Leone, grâce auquel l'expertise technique malaisienne a été déployée, avec le soutien financier de la Banque islamique de développement (ISDB) pour une huile de palme Plantation en Sierra-Leone.</w:t>
      </w:r>
    </w:p>
    <w:p w14:paraId="736465D5" w14:textId="77777777" w:rsidR="00765C86" w:rsidRPr="00765C86" w:rsidRDefault="00765C86" w:rsidP="00765C86">
      <w:pPr>
        <w:pStyle w:val="a3"/>
        <w:spacing w:before="0" w:beforeAutospacing="0" w:after="0" w:afterAutospacing="0"/>
        <w:jc w:val="both"/>
        <w:rPr>
          <w:lang w:val="fr-FR"/>
        </w:rPr>
      </w:pPr>
    </w:p>
    <w:p w14:paraId="2CF2C831" w14:textId="6DA37F35" w:rsidR="007A4C1F" w:rsidRDefault="007A4C1F" w:rsidP="00765C86">
      <w:pPr>
        <w:pStyle w:val="a3"/>
        <w:spacing w:before="0" w:beforeAutospacing="0" w:after="0" w:afterAutospacing="0"/>
        <w:jc w:val="both"/>
        <w:rPr>
          <w:lang w:val="fr-FR"/>
        </w:rPr>
      </w:pPr>
      <w:r w:rsidRPr="00765C86">
        <w:rPr>
          <w:lang w:val="fr-FR"/>
        </w:rPr>
        <w:t>Cet exemple pratique d'une coopération triangulaire Sud-Sud peut être reproduit par la mise en place d'un plan d'action sur le développement de l'industrie de l'huile de palme dans les États membres de l'OIFS / OCI, en raison de ses nombreux avantages pour la sécurité alimentaire, la création de richesses et la croissance économique des économies des États membres.</w:t>
      </w:r>
    </w:p>
    <w:p w14:paraId="34540493" w14:textId="77777777" w:rsidR="00765C86" w:rsidRPr="00765C86" w:rsidRDefault="00765C86" w:rsidP="00765C86">
      <w:pPr>
        <w:pStyle w:val="a3"/>
        <w:spacing w:before="0" w:beforeAutospacing="0" w:after="0" w:afterAutospacing="0"/>
        <w:jc w:val="both"/>
        <w:rPr>
          <w:lang w:val="fr-FR"/>
        </w:rPr>
      </w:pPr>
    </w:p>
    <w:p w14:paraId="45E14E9D" w14:textId="164039AC" w:rsidR="00133EE6" w:rsidRDefault="007A4C1F" w:rsidP="00765C86">
      <w:pPr>
        <w:pStyle w:val="a3"/>
        <w:spacing w:before="0" w:beforeAutospacing="0" w:after="0" w:afterAutospacing="0"/>
        <w:jc w:val="both"/>
        <w:rPr>
          <w:lang w:val="fr-FR"/>
        </w:rPr>
      </w:pPr>
      <w:r w:rsidRPr="00765C86">
        <w:rPr>
          <w:lang w:val="fr-FR"/>
        </w:rPr>
        <w:t xml:space="preserve">Depuis le début de ses opérations, le Directeur Général de l'Organisation Islamique pour la Sécurité Alimentaire (IOSA), dans le cadre du mandat de son institution visant à garantir la sécurité alimentaire et à protéger les produits alimentaires importants et stratégiques, a tenu de nombreuses réunions avec de hauts responsables de l'Indonésie GAPKI, du Conseil des producteurs d’huile de palme de Malaisie, du Bureau des producteurs d'huile de palme de Malaisie et les représentants de leurs ministères pour discuter des problèmes d'impact négatif de l'augmentation des barrières tarifaires et non tarifaires à l'importation d'huile de palme et de ses produits vers les pays de l'UE, et la minimisation les effets de la propagande négative en cours contre la qualité alimentaire de l'huile de palme. À cette fin, l’OISA a également participé à un séminaire local des consommateurs de matières grasses huileuses et examiné les modalités d’action </w:t>
      </w:r>
      <w:proofErr w:type="spellStart"/>
      <w:r w:rsidRPr="00765C86">
        <w:rPr>
          <w:lang w:val="fr-FR"/>
        </w:rPr>
        <w:t>intra-régionale</w:t>
      </w:r>
      <w:proofErr w:type="spellEnd"/>
      <w:r w:rsidRPr="00765C86">
        <w:rPr>
          <w:lang w:val="fr-FR"/>
        </w:rPr>
        <w:t xml:space="preserve"> avec le Conseil des producteurs d’huile de palme de Malaisie.</w:t>
      </w:r>
      <w:r w:rsidR="00133EE6" w:rsidRPr="00765C86">
        <w:rPr>
          <w:lang w:val="fr-FR"/>
        </w:rPr>
        <w:t xml:space="preserve"> </w:t>
      </w:r>
    </w:p>
    <w:p w14:paraId="38F12CCA" w14:textId="71592B32" w:rsidR="00765C86" w:rsidRDefault="00765C86" w:rsidP="00765C86">
      <w:pPr>
        <w:pStyle w:val="a3"/>
        <w:spacing w:before="0" w:beforeAutospacing="0" w:after="0" w:afterAutospacing="0"/>
        <w:jc w:val="both"/>
        <w:rPr>
          <w:lang w:val="fr-FR"/>
        </w:rPr>
      </w:pPr>
    </w:p>
    <w:p w14:paraId="04DB1102" w14:textId="6328264F" w:rsidR="00765C86" w:rsidRDefault="00765C86" w:rsidP="00765C86">
      <w:pPr>
        <w:pStyle w:val="a3"/>
        <w:spacing w:before="0" w:beforeAutospacing="0" w:after="0" w:afterAutospacing="0"/>
        <w:jc w:val="both"/>
        <w:rPr>
          <w:lang w:val="fr-FR"/>
        </w:rPr>
      </w:pPr>
    </w:p>
    <w:p w14:paraId="16528177" w14:textId="763D60C2" w:rsidR="00765C86" w:rsidRDefault="00765C86" w:rsidP="00765C86">
      <w:pPr>
        <w:pStyle w:val="a3"/>
        <w:spacing w:before="0" w:beforeAutospacing="0" w:after="0" w:afterAutospacing="0"/>
        <w:jc w:val="both"/>
        <w:rPr>
          <w:lang w:val="fr-FR"/>
        </w:rPr>
      </w:pPr>
    </w:p>
    <w:p w14:paraId="2BB5EAF6" w14:textId="77777777" w:rsidR="00765C86" w:rsidRPr="00765C86" w:rsidRDefault="00765C86" w:rsidP="00765C86">
      <w:pPr>
        <w:pStyle w:val="a3"/>
        <w:spacing w:before="0" w:beforeAutospacing="0" w:after="0" w:afterAutospacing="0"/>
        <w:jc w:val="both"/>
        <w:rPr>
          <w:lang w:val="fr-FR"/>
        </w:rPr>
      </w:pPr>
    </w:p>
    <w:p w14:paraId="6F91B0CD" w14:textId="175008CB" w:rsidR="00133EE6" w:rsidRPr="00765C86" w:rsidRDefault="002A3693" w:rsidP="00765C86">
      <w:pPr>
        <w:pStyle w:val="a3"/>
        <w:spacing w:before="0" w:beforeAutospacing="0" w:after="0" w:afterAutospacing="0"/>
        <w:jc w:val="both"/>
        <w:rPr>
          <w:b/>
          <w:bCs/>
          <w:lang w:val="fr-FR"/>
        </w:rPr>
      </w:pPr>
      <w:r w:rsidRPr="00765C86">
        <w:rPr>
          <w:b/>
          <w:bCs/>
          <w:lang w:val="fr-FR"/>
        </w:rPr>
        <w:lastRenderedPageBreak/>
        <w:t>Le potentiel de recherche et le développement technologique</w:t>
      </w:r>
    </w:p>
    <w:p w14:paraId="746E0B31" w14:textId="77777777" w:rsidR="00765C86" w:rsidRPr="00765C86" w:rsidRDefault="00765C86" w:rsidP="00765C86">
      <w:pPr>
        <w:pStyle w:val="a3"/>
        <w:spacing w:before="0" w:beforeAutospacing="0" w:after="0" w:afterAutospacing="0"/>
        <w:jc w:val="both"/>
        <w:rPr>
          <w:lang w:val="fr-FR"/>
        </w:rPr>
      </w:pPr>
    </w:p>
    <w:p w14:paraId="4338AB86" w14:textId="1CC661F1" w:rsidR="00133EE6" w:rsidRPr="00765C86" w:rsidRDefault="002A3693" w:rsidP="00765C86">
      <w:pPr>
        <w:pStyle w:val="a3"/>
        <w:spacing w:before="0" w:beforeAutospacing="0" w:after="0" w:afterAutospacing="0"/>
        <w:jc w:val="both"/>
        <w:rPr>
          <w:lang w:val="fr-FR"/>
        </w:rPr>
      </w:pPr>
      <w:r w:rsidRPr="00765C86">
        <w:rPr>
          <w:lang w:val="fr-FR"/>
        </w:rPr>
        <w:t>Avec la mobilisation du SESRIC en tant qu’institution majeure de recherche de l’OCI ainsi que des centres d’excellence identifiés dans le domaine de la recherche sur l’huile de palme, il est possible de créer un partenariat mutuellement enrichissant entre les États membres de l’OISA/ OCI. La présente note succincte de présentation a donc pour objectif d'attirer l'attention sur la nécessité d'une action commune dans les domaines suivants</w:t>
      </w:r>
      <w:r w:rsidR="00133EE6" w:rsidRPr="00765C86">
        <w:rPr>
          <w:lang w:val="fr-FR"/>
        </w:rPr>
        <w:t>:</w:t>
      </w:r>
    </w:p>
    <w:p w14:paraId="6E8F55B5" w14:textId="3703949C" w:rsidR="002A3693" w:rsidRPr="00765C86" w:rsidRDefault="002A3693" w:rsidP="00765C86">
      <w:pPr>
        <w:pStyle w:val="a3"/>
        <w:numPr>
          <w:ilvl w:val="0"/>
          <w:numId w:val="3"/>
        </w:numPr>
        <w:spacing w:before="0" w:beforeAutospacing="0" w:after="0" w:afterAutospacing="0"/>
        <w:jc w:val="both"/>
        <w:rPr>
          <w:lang w:val="fr-FR"/>
        </w:rPr>
      </w:pPr>
      <w:r w:rsidRPr="00765C86">
        <w:rPr>
          <w:lang w:val="fr-FR"/>
        </w:rPr>
        <w:t>Renforcer les capacités des institutions de recherche des États membres dans le domaine de la production et du développement de l'huile de palme, et lutter contre les discours négatifs sur le potentiel de ce produit en termes de valeur alimentaire</w:t>
      </w:r>
      <w:r w:rsidR="00765C86">
        <w:rPr>
          <w:lang w:val="fr-FR"/>
        </w:rPr>
        <w:t xml:space="preserve"> </w:t>
      </w:r>
      <w:r w:rsidRPr="00765C86">
        <w:rPr>
          <w:lang w:val="fr-FR"/>
        </w:rPr>
        <w:t>;</w:t>
      </w:r>
    </w:p>
    <w:p w14:paraId="0BD7F618" w14:textId="3A38FB0A" w:rsidR="002A3693" w:rsidRPr="00765C86" w:rsidRDefault="002A3693" w:rsidP="00765C86">
      <w:pPr>
        <w:pStyle w:val="a3"/>
        <w:numPr>
          <w:ilvl w:val="0"/>
          <w:numId w:val="3"/>
        </w:numPr>
        <w:spacing w:before="0" w:beforeAutospacing="0" w:after="0" w:afterAutospacing="0"/>
        <w:jc w:val="both"/>
        <w:rPr>
          <w:lang w:val="fr-FR"/>
        </w:rPr>
      </w:pPr>
      <w:r w:rsidRPr="00765C86">
        <w:rPr>
          <w:lang w:val="fr-FR"/>
        </w:rPr>
        <w:t xml:space="preserve">Améliorer les </w:t>
      </w:r>
      <w:r w:rsidR="007A4C1F" w:rsidRPr="00765C86">
        <w:rPr>
          <w:lang w:val="fr-FR"/>
        </w:rPr>
        <w:t>flux</w:t>
      </w:r>
      <w:r w:rsidRPr="00765C86">
        <w:rPr>
          <w:lang w:val="fr-FR"/>
        </w:rPr>
        <w:t xml:space="preserve"> inverses entre les États membres afin de développer les capacités des États membres pauvres en ressources mais riches en terres</w:t>
      </w:r>
      <w:r w:rsidR="00765C86">
        <w:rPr>
          <w:lang w:val="fr-FR"/>
        </w:rPr>
        <w:t xml:space="preserve"> </w:t>
      </w:r>
      <w:r w:rsidRPr="00765C86">
        <w:rPr>
          <w:lang w:val="fr-FR"/>
        </w:rPr>
        <w:t>;</w:t>
      </w:r>
    </w:p>
    <w:p w14:paraId="78410092" w14:textId="31FE19B4" w:rsidR="00133EE6" w:rsidRPr="00765C86" w:rsidRDefault="002A3693" w:rsidP="00765C86">
      <w:pPr>
        <w:pStyle w:val="a3"/>
        <w:numPr>
          <w:ilvl w:val="0"/>
          <w:numId w:val="3"/>
        </w:numPr>
        <w:spacing w:before="0" w:beforeAutospacing="0" w:after="0" w:afterAutospacing="0"/>
        <w:jc w:val="both"/>
        <w:rPr>
          <w:lang w:val="fr-FR"/>
        </w:rPr>
      </w:pPr>
      <w:r w:rsidRPr="00765C86">
        <w:rPr>
          <w:lang w:val="fr-FR"/>
        </w:rPr>
        <w:t>Créer une plate-forme efficace pour la réunion de centres d'excellence pour la production et le développement de l'industrie de l'huile de palme.</w:t>
      </w:r>
    </w:p>
    <w:p w14:paraId="70BFE728" w14:textId="77777777" w:rsidR="00133EE6" w:rsidRPr="00765C86" w:rsidRDefault="00133EE6" w:rsidP="00765C86">
      <w:pPr>
        <w:pStyle w:val="a3"/>
        <w:spacing w:before="0" w:beforeAutospacing="0" w:after="0" w:afterAutospacing="0"/>
        <w:ind w:left="360"/>
        <w:jc w:val="both"/>
        <w:rPr>
          <w:lang w:val="fr-FR"/>
        </w:rPr>
      </w:pPr>
    </w:p>
    <w:p w14:paraId="5E1DD9CA" w14:textId="77777777" w:rsidR="00765C86" w:rsidRDefault="00765C86" w:rsidP="00765C86">
      <w:pPr>
        <w:spacing w:before="120" w:after="120" w:line="240" w:lineRule="auto"/>
        <w:rPr>
          <w:rFonts w:ascii="Times New Roman" w:hAnsi="Times New Roman" w:cs="Times New Roman"/>
          <w:b/>
          <w:bCs/>
          <w:sz w:val="24"/>
          <w:szCs w:val="24"/>
          <w:lang w:val="fr-FR"/>
        </w:rPr>
      </w:pPr>
    </w:p>
    <w:p w14:paraId="6403DA03" w14:textId="1290F543" w:rsidR="002A3693" w:rsidRPr="00765C86" w:rsidRDefault="002A3693" w:rsidP="00765C86">
      <w:pPr>
        <w:spacing w:before="120" w:after="120" w:line="240" w:lineRule="auto"/>
        <w:rPr>
          <w:rFonts w:ascii="Times New Roman" w:hAnsi="Times New Roman" w:cs="Times New Roman"/>
          <w:b/>
          <w:bCs/>
          <w:sz w:val="24"/>
          <w:szCs w:val="24"/>
          <w:lang w:val="fr-FR"/>
        </w:rPr>
      </w:pPr>
      <w:r w:rsidRPr="00765C86">
        <w:rPr>
          <w:rFonts w:ascii="Times New Roman" w:hAnsi="Times New Roman" w:cs="Times New Roman"/>
          <w:b/>
          <w:bCs/>
          <w:sz w:val="24"/>
          <w:szCs w:val="24"/>
          <w:lang w:val="fr-FR"/>
        </w:rPr>
        <w:t xml:space="preserve">Le </w:t>
      </w:r>
      <w:proofErr w:type="spellStart"/>
      <w:r w:rsidRPr="00765C86">
        <w:rPr>
          <w:rFonts w:ascii="Times New Roman" w:hAnsi="Times New Roman" w:cs="Times New Roman"/>
          <w:b/>
          <w:bCs/>
          <w:sz w:val="24"/>
          <w:szCs w:val="24"/>
          <w:lang w:val="fr-FR"/>
        </w:rPr>
        <w:t>Secretariat</w:t>
      </w:r>
      <w:proofErr w:type="spellEnd"/>
    </w:p>
    <w:p w14:paraId="02CF9975" w14:textId="77777777" w:rsidR="002A3693" w:rsidRPr="00765C86" w:rsidRDefault="002A3693" w:rsidP="00765C86">
      <w:pPr>
        <w:spacing w:before="120" w:after="120" w:line="240" w:lineRule="auto"/>
        <w:rPr>
          <w:rFonts w:ascii="Times New Roman" w:hAnsi="Times New Roman" w:cs="Times New Roman"/>
          <w:b/>
          <w:bCs/>
          <w:sz w:val="24"/>
          <w:szCs w:val="24"/>
          <w:lang w:val="fr-FR"/>
        </w:rPr>
      </w:pPr>
      <w:proofErr w:type="gramStart"/>
      <w:r w:rsidRPr="00765C86">
        <w:rPr>
          <w:rFonts w:ascii="Times New Roman" w:hAnsi="Times New Roman" w:cs="Times New Roman"/>
          <w:b/>
          <w:bCs/>
          <w:sz w:val="24"/>
          <w:szCs w:val="24"/>
          <w:lang w:val="fr-FR"/>
        </w:rPr>
        <w:t>l'Organisation</w:t>
      </w:r>
      <w:proofErr w:type="gramEnd"/>
      <w:r w:rsidRPr="00765C86">
        <w:rPr>
          <w:rFonts w:ascii="Times New Roman" w:hAnsi="Times New Roman" w:cs="Times New Roman"/>
          <w:b/>
          <w:bCs/>
          <w:sz w:val="24"/>
          <w:szCs w:val="24"/>
          <w:lang w:val="fr-FR"/>
        </w:rPr>
        <w:t xml:space="preserve"> Islamique pour la Sécurité Alimentaire</w:t>
      </w:r>
    </w:p>
    <w:p w14:paraId="5515A508" w14:textId="6D76BAB5" w:rsidR="002A3693" w:rsidRPr="00765C86" w:rsidRDefault="002A3693" w:rsidP="00765C86">
      <w:pPr>
        <w:pStyle w:val="a3"/>
        <w:spacing w:before="120" w:beforeAutospacing="0" w:after="120" w:afterAutospacing="0"/>
        <w:jc w:val="both"/>
        <w:rPr>
          <w:b/>
          <w:bCs/>
          <w:lang w:val="fr-FR"/>
        </w:rPr>
      </w:pPr>
      <w:r w:rsidRPr="00765C86">
        <w:rPr>
          <w:b/>
          <w:bCs/>
          <w:lang w:val="fr-FR"/>
        </w:rPr>
        <w:t>N</w:t>
      </w:r>
      <w:r w:rsidR="00765C86" w:rsidRPr="00765C86">
        <w:rPr>
          <w:b/>
          <w:bCs/>
          <w:lang w:val="fr-FR"/>
        </w:rPr>
        <w:t>o</w:t>
      </w:r>
      <w:r w:rsidRPr="00765C86">
        <w:rPr>
          <w:b/>
          <w:bCs/>
          <w:lang w:val="fr-FR"/>
        </w:rPr>
        <w:t>ur</w:t>
      </w:r>
      <w:r w:rsidR="00765C86" w:rsidRPr="00765C86">
        <w:rPr>
          <w:b/>
          <w:bCs/>
          <w:lang w:val="fr-FR"/>
        </w:rPr>
        <w:t>-</w:t>
      </w:r>
      <w:proofErr w:type="spellStart"/>
      <w:r w:rsidRPr="00765C86">
        <w:rPr>
          <w:b/>
          <w:bCs/>
          <w:lang w:val="fr-FR"/>
        </w:rPr>
        <w:t>S</w:t>
      </w:r>
      <w:r w:rsidR="00765C86" w:rsidRPr="00765C86">
        <w:rPr>
          <w:b/>
          <w:bCs/>
          <w:lang w:val="fr-FR"/>
        </w:rPr>
        <w:t>o</w:t>
      </w:r>
      <w:r w:rsidRPr="00765C86">
        <w:rPr>
          <w:b/>
          <w:bCs/>
          <w:lang w:val="fr-FR"/>
        </w:rPr>
        <w:t>ultan</w:t>
      </w:r>
      <w:proofErr w:type="spellEnd"/>
      <w:r w:rsidRPr="00765C86">
        <w:rPr>
          <w:b/>
          <w:bCs/>
          <w:lang w:val="fr-FR"/>
        </w:rPr>
        <w:t>, R</w:t>
      </w:r>
      <w:r w:rsidR="00765C86" w:rsidRPr="00765C86">
        <w:rPr>
          <w:b/>
          <w:bCs/>
          <w:lang w:val="fr-FR"/>
        </w:rPr>
        <w:t>é</w:t>
      </w:r>
      <w:r w:rsidRPr="00765C86">
        <w:rPr>
          <w:b/>
          <w:bCs/>
          <w:lang w:val="fr-FR"/>
        </w:rPr>
        <w:t>publique du Kazakhstan</w:t>
      </w:r>
    </w:p>
    <w:p w14:paraId="66A9A7F3" w14:textId="77777777" w:rsidR="00133EE6" w:rsidRPr="00765C86" w:rsidRDefault="00133EE6" w:rsidP="00765C86">
      <w:pPr>
        <w:spacing w:after="0" w:line="240" w:lineRule="auto"/>
        <w:rPr>
          <w:rFonts w:ascii="Times New Roman" w:hAnsi="Times New Roman" w:cs="Times New Roman"/>
          <w:sz w:val="24"/>
          <w:szCs w:val="24"/>
          <w:lang w:val="fr-FR"/>
        </w:rPr>
      </w:pPr>
    </w:p>
    <w:p w14:paraId="35CC5B3A" w14:textId="77777777" w:rsidR="007D13EB" w:rsidRPr="00765C86" w:rsidRDefault="007D13EB" w:rsidP="00765C86">
      <w:pPr>
        <w:spacing w:after="0" w:line="240" w:lineRule="auto"/>
        <w:ind w:firstLine="709"/>
        <w:jc w:val="both"/>
        <w:rPr>
          <w:rFonts w:ascii="Times New Roman" w:hAnsi="Times New Roman" w:cs="Times New Roman"/>
          <w:sz w:val="28"/>
          <w:szCs w:val="28"/>
          <w:lang w:val="fr-FR"/>
        </w:rPr>
      </w:pPr>
    </w:p>
    <w:sectPr w:rsidR="007D13EB" w:rsidRPr="00765C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11AB5"/>
    <w:multiLevelType w:val="hybridMultilevel"/>
    <w:tmpl w:val="7C4AAB3A"/>
    <w:lvl w:ilvl="0" w:tplc="23EC8E3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6E910D8"/>
    <w:multiLevelType w:val="hybridMultilevel"/>
    <w:tmpl w:val="101C6AEC"/>
    <w:lvl w:ilvl="0" w:tplc="EB86F4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72092055"/>
    <w:multiLevelType w:val="hybridMultilevel"/>
    <w:tmpl w:val="41A027A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817"/>
    <w:rsid w:val="00024CAE"/>
    <w:rsid w:val="0007523D"/>
    <w:rsid w:val="00085691"/>
    <w:rsid w:val="000A6F46"/>
    <w:rsid w:val="000D263C"/>
    <w:rsid w:val="00102439"/>
    <w:rsid w:val="00133EE6"/>
    <w:rsid w:val="001C0F59"/>
    <w:rsid w:val="00247321"/>
    <w:rsid w:val="002A3693"/>
    <w:rsid w:val="002A55B9"/>
    <w:rsid w:val="002D2AF2"/>
    <w:rsid w:val="004707AD"/>
    <w:rsid w:val="004A7CB2"/>
    <w:rsid w:val="004C450F"/>
    <w:rsid w:val="004E535D"/>
    <w:rsid w:val="005303E6"/>
    <w:rsid w:val="0060788F"/>
    <w:rsid w:val="00631AC1"/>
    <w:rsid w:val="006E7817"/>
    <w:rsid w:val="00765C86"/>
    <w:rsid w:val="007A4C1F"/>
    <w:rsid w:val="007D13EB"/>
    <w:rsid w:val="00834C9D"/>
    <w:rsid w:val="008542B2"/>
    <w:rsid w:val="00856734"/>
    <w:rsid w:val="008C1B70"/>
    <w:rsid w:val="00B21F52"/>
    <w:rsid w:val="00B27201"/>
    <w:rsid w:val="00B6314C"/>
    <w:rsid w:val="00C10276"/>
    <w:rsid w:val="00C17A17"/>
    <w:rsid w:val="00C623E0"/>
    <w:rsid w:val="00C666E8"/>
    <w:rsid w:val="00D01C1C"/>
    <w:rsid w:val="00E9052F"/>
    <w:rsid w:val="00F4354B"/>
    <w:rsid w:val="00F70A2B"/>
    <w:rsid w:val="00F774AD"/>
    <w:rsid w:val="00F93E07"/>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1ED0B"/>
  <w15:chartTrackingRefBased/>
  <w15:docId w15:val="{54ED2AAE-0C37-47A0-AFE2-16C267A04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31A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B21F52"/>
    <w:pPr>
      <w:ind w:left="720"/>
      <w:contextualSpacing/>
    </w:pPr>
  </w:style>
  <w:style w:type="table" w:styleId="a5">
    <w:name w:val="Table Grid"/>
    <w:basedOn w:val="a1"/>
    <w:uiPriority w:val="39"/>
    <w:rsid w:val="000752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657484">
      <w:bodyDiv w:val="1"/>
      <w:marLeft w:val="0"/>
      <w:marRight w:val="0"/>
      <w:marTop w:val="0"/>
      <w:marBottom w:val="0"/>
      <w:divBdr>
        <w:top w:val="none" w:sz="0" w:space="0" w:color="auto"/>
        <w:left w:val="none" w:sz="0" w:space="0" w:color="auto"/>
        <w:bottom w:val="none" w:sz="0" w:space="0" w:color="auto"/>
        <w:right w:val="none" w:sz="0" w:space="0" w:color="auto"/>
      </w:divBdr>
    </w:div>
    <w:div w:id="159010905">
      <w:bodyDiv w:val="1"/>
      <w:marLeft w:val="0"/>
      <w:marRight w:val="0"/>
      <w:marTop w:val="0"/>
      <w:marBottom w:val="0"/>
      <w:divBdr>
        <w:top w:val="none" w:sz="0" w:space="0" w:color="auto"/>
        <w:left w:val="none" w:sz="0" w:space="0" w:color="auto"/>
        <w:bottom w:val="none" w:sz="0" w:space="0" w:color="auto"/>
        <w:right w:val="none" w:sz="0" w:space="0" w:color="auto"/>
      </w:divBdr>
    </w:div>
    <w:div w:id="228880131">
      <w:bodyDiv w:val="1"/>
      <w:marLeft w:val="0"/>
      <w:marRight w:val="0"/>
      <w:marTop w:val="0"/>
      <w:marBottom w:val="0"/>
      <w:divBdr>
        <w:top w:val="none" w:sz="0" w:space="0" w:color="auto"/>
        <w:left w:val="none" w:sz="0" w:space="0" w:color="auto"/>
        <w:bottom w:val="none" w:sz="0" w:space="0" w:color="auto"/>
        <w:right w:val="none" w:sz="0" w:space="0" w:color="auto"/>
      </w:divBdr>
    </w:div>
    <w:div w:id="495612899">
      <w:bodyDiv w:val="1"/>
      <w:marLeft w:val="0"/>
      <w:marRight w:val="0"/>
      <w:marTop w:val="0"/>
      <w:marBottom w:val="0"/>
      <w:divBdr>
        <w:top w:val="none" w:sz="0" w:space="0" w:color="auto"/>
        <w:left w:val="none" w:sz="0" w:space="0" w:color="auto"/>
        <w:bottom w:val="none" w:sz="0" w:space="0" w:color="auto"/>
        <w:right w:val="none" w:sz="0" w:space="0" w:color="auto"/>
      </w:divBdr>
    </w:div>
    <w:div w:id="881938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chart" Target="charts/chart3.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oleObject" Target="&#1050;&#1085;&#1080;&#1075;&#1072;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1050;&#1085;&#1080;&#1075;&#1072;1"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1050;&#1085;&#1080;&#1075;&#1072;1"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1-1344-4080-A1CC-DA756A580037}"/>
              </c:ext>
            </c:extLst>
          </c:dPt>
          <c:dPt>
            <c:idx val="1"/>
            <c:bubble3D val="0"/>
            <c:spPr>
              <a:solidFill>
                <a:schemeClr val="accent2"/>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3-1344-4080-A1CC-DA756A580037}"/>
              </c:ext>
            </c:extLst>
          </c:dPt>
          <c:dPt>
            <c:idx val="2"/>
            <c:bubble3D val="0"/>
            <c:spPr>
              <a:solidFill>
                <a:schemeClr val="accent3"/>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5-1344-4080-A1CC-DA756A580037}"/>
              </c:ext>
            </c:extLst>
          </c:dPt>
          <c:dPt>
            <c:idx val="3"/>
            <c:bubble3D val="0"/>
            <c:spPr>
              <a:solidFill>
                <a:schemeClr val="accent4"/>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7-1344-4080-A1CC-DA756A580037}"/>
              </c:ext>
            </c:extLst>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ru-RU"/>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Лист1!$A$3:$A$6</c:f>
              <c:strCache>
                <c:ptCount val="4"/>
                <c:pt idx="0">
                  <c:v>Palm oil</c:v>
                </c:pt>
                <c:pt idx="1">
                  <c:v>Rapeseed oil</c:v>
                </c:pt>
                <c:pt idx="2">
                  <c:v>Soybean oil</c:v>
                </c:pt>
                <c:pt idx="3">
                  <c:v>Sunflower oil</c:v>
                </c:pt>
              </c:strCache>
            </c:strRef>
          </c:cat>
          <c:val>
            <c:numRef>
              <c:f>Лист1!$B$3:$B$6</c:f>
              <c:numCache>
                <c:formatCode>0%</c:formatCode>
                <c:ptCount val="4"/>
                <c:pt idx="0">
                  <c:v>0.22</c:v>
                </c:pt>
                <c:pt idx="1">
                  <c:v>0.19</c:v>
                </c:pt>
                <c:pt idx="2">
                  <c:v>0.59</c:v>
                </c:pt>
                <c:pt idx="3">
                  <c:v>0</c:v>
                </c:pt>
              </c:numCache>
            </c:numRef>
          </c:val>
          <c:extLst>
            <c:ext xmlns:c16="http://schemas.microsoft.com/office/drawing/2014/chart" uri="{C3380CC4-5D6E-409C-BE32-E72D297353CC}">
              <c16:uniqueId val="{00000008-1344-4080-A1CC-DA756A580037}"/>
            </c:ext>
          </c:extLst>
        </c:ser>
        <c:dLbls>
          <c:dLblPos val="ctr"/>
          <c:showLegendKey val="0"/>
          <c:showVal val="0"/>
          <c:showCatName val="0"/>
          <c:showSerName val="0"/>
          <c:showPercent val="1"/>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1-0296-4B0F-A2F2-A54B7A9FD5DE}"/>
              </c:ext>
            </c:extLst>
          </c:dPt>
          <c:dPt>
            <c:idx val="1"/>
            <c:bubble3D val="0"/>
            <c:spPr>
              <a:solidFill>
                <a:schemeClr val="accent2"/>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3-0296-4B0F-A2F2-A54B7A9FD5DE}"/>
              </c:ext>
            </c:extLst>
          </c:dPt>
          <c:dPt>
            <c:idx val="2"/>
            <c:bubble3D val="0"/>
            <c:spPr>
              <a:solidFill>
                <a:schemeClr val="accent3"/>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5-0296-4B0F-A2F2-A54B7A9FD5DE}"/>
              </c:ext>
            </c:extLst>
          </c:dPt>
          <c:dPt>
            <c:idx val="3"/>
            <c:bubble3D val="0"/>
            <c:spPr>
              <a:solidFill>
                <a:schemeClr val="accent4"/>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7-0296-4B0F-A2F2-A54B7A9FD5DE}"/>
              </c:ext>
            </c:extLst>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ru-RU"/>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Лист1!$A$13:$A$16</c:f>
              <c:strCache>
                <c:ptCount val="4"/>
                <c:pt idx="0">
                  <c:v>Palm oil</c:v>
                </c:pt>
                <c:pt idx="1">
                  <c:v>Rapeseed oil</c:v>
                </c:pt>
                <c:pt idx="2">
                  <c:v>Soybean oil</c:v>
                </c:pt>
                <c:pt idx="3">
                  <c:v>Sunflower oil</c:v>
                </c:pt>
              </c:strCache>
            </c:strRef>
          </c:cat>
          <c:val>
            <c:numRef>
              <c:f>Лист1!$B$13:$B$16</c:f>
              <c:numCache>
                <c:formatCode>0%</c:formatCode>
                <c:ptCount val="4"/>
                <c:pt idx="0">
                  <c:v>0.26</c:v>
                </c:pt>
                <c:pt idx="1">
                  <c:v>0.13</c:v>
                </c:pt>
                <c:pt idx="2">
                  <c:v>0.53</c:v>
                </c:pt>
                <c:pt idx="3">
                  <c:v>0.08</c:v>
                </c:pt>
              </c:numCache>
            </c:numRef>
          </c:val>
          <c:extLst>
            <c:ext xmlns:c16="http://schemas.microsoft.com/office/drawing/2014/chart" uri="{C3380CC4-5D6E-409C-BE32-E72D297353CC}">
              <c16:uniqueId val="{00000008-0296-4B0F-A2F2-A54B7A9FD5DE}"/>
            </c:ext>
          </c:extLst>
        </c:ser>
        <c:dLbls>
          <c:dLblPos val="ctr"/>
          <c:showLegendKey val="0"/>
          <c:showVal val="0"/>
          <c:showCatName val="0"/>
          <c:showSerName val="0"/>
          <c:showPercent val="1"/>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5.2009456264775412E-2"/>
          <c:y val="8.0365273687765096E-2"/>
          <c:w val="0.6264686063178273"/>
          <c:h val="0.91963472631223486"/>
        </c:manualLayout>
      </c:layout>
      <c:pie3DChart>
        <c:varyColors val="1"/>
        <c:ser>
          <c:idx val="0"/>
          <c:order val="0"/>
          <c:dPt>
            <c:idx val="0"/>
            <c:bubble3D val="0"/>
            <c:spPr>
              <a:solidFill>
                <a:schemeClr val="accent1"/>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1-A514-41A8-BE40-42257E60E76B}"/>
              </c:ext>
            </c:extLst>
          </c:dPt>
          <c:dPt>
            <c:idx val="1"/>
            <c:bubble3D val="0"/>
            <c:spPr>
              <a:solidFill>
                <a:schemeClr val="accent2"/>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3-A514-41A8-BE40-42257E60E76B}"/>
              </c:ext>
            </c:extLst>
          </c:dPt>
          <c:dPt>
            <c:idx val="2"/>
            <c:bubble3D val="0"/>
            <c:spPr>
              <a:solidFill>
                <a:schemeClr val="accent3"/>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5-A514-41A8-BE40-42257E60E76B}"/>
              </c:ext>
            </c:extLst>
          </c:dPt>
          <c:dPt>
            <c:idx val="3"/>
            <c:bubble3D val="0"/>
            <c:spPr>
              <a:solidFill>
                <a:schemeClr val="accent4"/>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7-A514-41A8-BE40-42257E60E76B}"/>
              </c:ext>
            </c:extLst>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ru-RU"/>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Лист1!$A$28:$A$31</c:f>
              <c:strCache>
                <c:ptCount val="4"/>
                <c:pt idx="0">
                  <c:v>Palm oil</c:v>
                </c:pt>
                <c:pt idx="1">
                  <c:v>Rapeseed oil</c:v>
                </c:pt>
                <c:pt idx="2">
                  <c:v>Soybean oil</c:v>
                </c:pt>
                <c:pt idx="3">
                  <c:v>Sunflower oil</c:v>
                </c:pt>
              </c:strCache>
            </c:strRef>
          </c:cat>
          <c:val>
            <c:numRef>
              <c:f>Лист1!$B$28:$B$31</c:f>
              <c:numCache>
                <c:formatCode>0%</c:formatCode>
                <c:ptCount val="4"/>
                <c:pt idx="0">
                  <c:v>0.4</c:v>
                </c:pt>
                <c:pt idx="1">
                  <c:v>0.16</c:v>
                </c:pt>
                <c:pt idx="2">
                  <c:v>0.33</c:v>
                </c:pt>
                <c:pt idx="3">
                  <c:v>0.1</c:v>
                </c:pt>
              </c:numCache>
            </c:numRef>
          </c:val>
          <c:extLst>
            <c:ext xmlns:c16="http://schemas.microsoft.com/office/drawing/2014/chart" uri="{C3380CC4-5D6E-409C-BE32-E72D297353CC}">
              <c16:uniqueId val="{00000008-A514-41A8-BE40-42257E60E76B}"/>
            </c:ext>
          </c:extLst>
        </c:ser>
        <c:dLbls>
          <c:dLblPos val="ctr"/>
          <c:showLegendKey val="0"/>
          <c:showVal val="0"/>
          <c:showCatName val="0"/>
          <c:showSerName val="0"/>
          <c:showPercent val="1"/>
          <c:showBubbleSize val="0"/>
          <c:showLeaderLines val="1"/>
        </c:dLbls>
      </c:pie3DChart>
      <c:spPr>
        <a:noFill/>
        <a:ln>
          <a:noFill/>
        </a:ln>
        <a:effectLst/>
      </c:spPr>
    </c:plotArea>
    <c:legend>
      <c:legendPos val="r"/>
      <c:layout>
        <c:manualLayout>
          <c:xMode val="edge"/>
          <c:yMode val="edge"/>
          <c:x val="0.67374993019489582"/>
          <c:y val="8.4646666002192755E-2"/>
          <c:w val="0.29788127547886306"/>
          <c:h val="0.72037808565068606"/>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4">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64">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64">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853F8D-BF04-47B2-B102-CB0B0192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1376</Words>
  <Characters>7847</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dc:creator>
  <cp:keywords/>
  <dc:description/>
  <cp:lastModifiedBy>maral@iofs.org.kz</cp:lastModifiedBy>
  <cp:revision>3</cp:revision>
  <cp:lastPrinted>2019-09-17T11:34:00Z</cp:lastPrinted>
  <dcterms:created xsi:type="dcterms:W3CDTF">2020-03-23T15:17:00Z</dcterms:created>
  <dcterms:modified xsi:type="dcterms:W3CDTF">2020-03-23T15:18:00Z</dcterms:modified>
</cp:coreProperties>
</file>