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0799B" w14:textId="710E2CA5" w:rsidR="00A231B3" w:rsidRDefault="001224B9" w:rsidP="00E24216">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r>
        <w:rPr>
          <w:noProof/>
        </w:rPr>
        <w:drawing>
          <wp:anchor distT="0" distB="0" distL="114300" distR="114300" simplePos="0" relativeHeight="251661312" behindDoc="0" locked="0" layoutInCell="1" allowOverlap="1" wp14:anchorId="7E6E1790" wp14:editId="26B17AED">
            <wp:simplePos x="0" y="0"/>
            <wp:positionH relativeFrom="column">
              <wp:posOffset>2454275</wp:posOffset>
            </wp:positionH>
            <wp:positionV relativeFrom="paragraph">
              <wp:posOffset>-574675</wp:posOffset>
            </wp:positionV>
            <wp:extent cx="1152525" cy="1095375"/>
            <wp:effectExtent l="0" t="0" r="9525" b="9525"/>
            <wp:wrapNone/>
            <wp:docPr id="10" name="Picture 3"/>
            <wp:cNvGraphicFramePr/>
            <a:graphic xmlns:a="http://schemas.openxmlformats.org/drawingml/2006/main">
              <a:graphicData uri="http://schemas.openxmlformats.org/drawingml/2006/picture">
                <pic:pic xmlns:pic="http://schemas.openxmlformats.org/drawingml/2006/picture">
                  <pic:nvPicPr>
                    <pic:cNvPr id="5" name="Picture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2525"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2D90">
        <w:rPr>
          <w:noProof/>
        </w:rPr>
        <w:drawing>
          <wp:anchor distT="0" distB="0" distL="114300" distR="114300" simplePos="0" relativeHeight="251659264" behindDoc="0" locked="0" layoutInCell="1" allowOverlap="1" wp14:anchorId="0AAFA211" wp14:editId="04E8EAC4">
            <wp:simplePos x="0" y="0"/>
            <wp:positionH relativeFrom="column">
              <wp:posOffset>4762500</wp:posOffset>
            </wp:positionH>
            <wp:positionV relativeFrom="paragraph">
              <wp:posOffset>-819785</wp:posOffset>
            </wp:positionV>
            <wp:extent cx="1927860" cy="1927860"/>
            <wp:effectExtent l="0" t="0" r="0" b="0"/>
            <wp:wrapNone/>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007B2D90">
        <w:rPr>
          <w:noProof/>
        </w:rPr>
        <w:drawing>
          <wp:anchor distT="0" distB="0" distL="114300" distR="114300" simplePos="0" relativeHeight="251660288" behindDoc="0" locked="0" layoutInCell="1" allowOverlap="1" wp14:anchorId="2266EC5D" wp14:editId="2ACCDDF2">
            <wp:simplePos x="0" y="0"/>
            <wp:positionH relativeFrom="column">
              <wp:posOffset>-714375</wp:posOffset>
            </wp:positionH>
            <wp:positionV relativeFrom="paragraph">
              <wp:posOffset>-419735</wp:posOffset>
            </wp:positionV>
            <wp:extent cx="2145665" cy="1047750"/>
            <wp:effectExtent l="0" t="0" r="6985" b="0"/>
            <wp:wrapNone/>
            <wp:docPr id="4" name="Рисунок 4"/>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10"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anchor>
        </w:drawing>
      </w:r>
    </w:p>
    <w:p w14:paraId="18D3A310" w14:textId="77777777" w:rsidR="00A231B3" w:rsidRDefault="00A231B3" w:rsidP="00E24216">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0B892D7E" w14:textId="77777777" w:rsidR="00A231B3" w:rsidRDefault="00A231B3" w:rsidP="00E24216">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3B1CD3B1" w14:textId="77777777" w:rsidR="00A231B3" w:rsidRDefault="00A231B3" w:rsidP="00E24216">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6CBB7C42" w14:textId="77777777" w:rsidR="00A231B3" w:rsidRDefault="00A231B3" w:rsidP="00E24216">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226B7B6F" w14:textId="6F9AF08D" w:rsidR="00E24216" w:rsidRPr="00E24216" w:rsidRDefault="00E24216" w:rsidP="00E24216">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r w:rsidRPr="00E24216">
        <w:rPr>
          <w:rFonts w:ascii="Times New Roman" w:eastAsia="Times New Roman" w:hAnsi="Times New Roman" w:cs="Times New Roman"/>
          <w:b/>
          <w:color w:val="323E4F"/>
          <w:spacing w:val="5"/>
          <w:kern w:val="28"/>
          <w:sz w:val="32"/>
          <w:szCs w:val="48"/>
        </w:rPr>
        <w:t>DRAFT OIC PROGRAMME OF ACTION FOR</w:t>
      </w:r>
    </w:p>
    <w:p w14:paraId="106B1403" w14:textId="77777777" w:rsidR="00E24216" w:rsidRPr="00E24216" w:rsidRDefault="00E24216" w:rsidP="00E24216">
      <w:pPr>
        <w:pBdr>
          <w:bottom w:val="single" w:sz="8" w:space="4" w:color="5B9BD5"/>
        </w:pBdr>
        <w:spacing w:after="240" w:line="240" w:lineRule="auto"/>
        <w:jc w:val="center"/>
        <w:rPr>
          <w:rFonts w:ascii="Times New Roman" w:eastAsia="Times New Roman" w:hAnsi="Times New Roman" w:cs="Times New Roman"/>
          <w:b/>
          <w:color w:val="323E4F"/>
          <w:spacing w:val="5"/>
          <w:kern w:val="28"/>
          <w:sz w:val="32"/>
          <w:szCs w:val="48"/>
        </w:rPr>
      </w:pPr>
      <w:r w:rsidRPr="00E24216">
        <w:rPr>
          <w:rFonts w:ascii="Times New Roman" w:eastAsia="Times New Roman" w:hAnsi="Times New Roman" w:cs="Times New Roman"/>
          <w:b/>
          <w:color w:val="323E4F"/>
          <w:spacing w:val="5"/>
          <w:kern w:val="28"/>
          <w:sz w:val="32"/>
          <w:szCs w:val="48"/>
        </w:rPr>
        <w:t xml:space="preserve"> DEVELOPMENT OF CASSAVA</w:t>
      </w:r>
    </w:p>
    <w:p w14:paraId="76EB83E3" w14:textId="77777777" w:rsidR="00E0083A" w:rsidRDefault="00E0083A" w:rsidP="00E0083A">
      <w:pPr>
        <w:pStyle w:val="ListParagraph"/>
        <w:rPr>
          <w:rFonts w:asciiTheme="majorBidi" w:hAnsiTheme="majorBidi" w:cstheme="majorBidi"/>
          <w:b/>
          <w:bCs/>
          <w:sz w:val="24"/>
          <w:szCs w:val="24"/>
        </w:rPr>
      </w:pPr>
    </w:p>
    <w:p w14:paraId="442FA2A3" w14:textId="77777777" w:rsidR="00E0083A" w:rsidRPr="001F7D57" w:rsidRDefault="00E0083A" w:rsidP="00E0083A">
      <w:pPr>
        <w:pStyle w:val="ListParagraph"/>
        <w:numPr>
          <w:ilvl w:val="0"/>
          <w:numId w:val="2"/>
        </w:numPr>
        <w:ind w:hanging="720"/>
        <w:rPr>
          <w:rFonts w:asciiTheme="majorBidi" w:hAnsiTheme="majorBidi" w:cstheme="majorBidi"/>
          <w:b/>
          <w:bCs/>
          <w:sz w:val="24"/>
          <w:szCs w:val="24"/>
        </w:rPr>
      </w:pPr>
      <w:r w:rsidRPr="001F7D57">
        <w:rPr>
          <w:rFonts w:asciiTheme="majorBidi" w:hAnsiTheme="majorBidi" w:cstheme="majorBidi"/>
          <w:b/>
          <w:bCs/>
          <w:sz w:val="24"/>
          <w:szCs w:val="24"/>
        </w:rPr>
        <w:t xml:space="preserve">INTRODUCTION </w:t>
      </w:r>
    </w:p>
    <w:p w14:paraId="727F14C3" w14:textId="3B2A5489" w:rsidR="00E24216" w:rsidRPr="00E24216" w:rsidRDefault="00E24216" w:rsidP="008E550D">
      <w:pPr>
        <w:shd w:val="clear" w:color="auto" w:fill="FFFFFF"/>
        <w:spacing w:after="0" w:line="259" w:lineRule="auto"/>
        <w:jc w:val="both"/>
        <w:rPr>
          <w:rFonts w:ascii="Times New Roman" w:eastAsia="Calibri" w:hAnsi="Times New Roman" w:cs="Times New Roman"/>
          <w:sz w:val="24"/>
          <w:szCs w:val="24"/>
        </w:rPr>
      </w:pPr>
      <w:r w:rsidRPr="00E24216">
        <w:rPr>
          <w:rFonts w:ascii="Times New Roman" w:eastAsia="Calibri" w:hAnsi="Times New Roman" w:cs="Times New Roman"/>
          <w:sz w:val="24"/>
          <w:szCs w:val="24"/>
        </w:rPr>
        <w:t xml:space="preserve">Cassava is the fourth popular food crop in the developing countries, after rice, maize and wheat. </w:t>
      </w:r>
      <w:r w:rsidR="00FA005A" w:rsidRPr="00945482">
        <w:rPr>
          <w:rFonts w:ascii="Times New Roman" w:eastAsia="Calibri" w:hAnsi="Times New Roman" w:cs="Times New Roman"/>
          <w:sz w:val="24"/>
          <w:szCs w:val="24"/>
        </w:rPr>
        <w:t xml:space="preserve">According to the global cassava strategy for the new millennium, Cassava is one of the most reliable sources of food and energy that can be obtained from low-fertility soils and drought areas. Dual-purpose varieties of Cassava </w:t>
      </w:r>
      <w:proofErr w:type="gramStart"/>
      <w:r w:rsidR="00FA005A" w:rsidRPr="00945482">
        <w:rPr>
          <w:rFonts w:ascii="Times New Roman" w:eastAsia="Calibri" w:hAnsi="Times New Roman" w:cs="Times New Roman"/>
          <w:sz w:val="24"/>
          <w:szCs w:val="24"/>
        </w:rPr>
        <w:t>exist:</w:t>
      </w:r>
      <w:proofErr w:type="gramEnd"/>
      <w:r w:rsidR="00FA005A" w:rsidRPr="00945482">
        <w:rPr>
          <w:rFonts w:ascii="Times New Roman" w:eastAsia="Calibri" w:hAnsi="Times New Roman" w:cs="Times New Roman"/>
          <w:sz w:val="24"/>
          <w:szCs w:val="24"/>
        </w:rPr>
        <w:t xml:space="preserve"> cassava used for human consumption and for industry.</w:t>
      </w:r>
      <w:r w:rsidR="00FA005A">
        <w:rPr>
          <w:rFonts w:ascii="Times New Roman" w:eastAsia="Calibri" w:hAnsi="Times New Roman" w:cs="Times New Roman"/>
          <w:sz w:val="24"/>
          <w:szCs w:val="24"/>
        </w:rPr>
        <w:t xml:space="preserve"> </w:t>
      </w:r>
      <w:r w:rsidRPr="00E24216">
        <w:rPr>
          <w:rFonts w:ascii="Times New Roman" w:eastAsia="Calibri" w:hAnsi="Times New Roman" w:cs="Times New Roman"/>
          <w:sz w:val="24"/>
          <w:szCs w:val="24"/>
        </w:rPr>
        <w:t>In 201</w:t>
      </w:r>
      <w:r w:rsidR="00BF5F70">
        <w:rPr>
          <w:rFonts w:ascii="Times New Roman" w:eastAsia="Calibri" w:hAnsi="Times New Roman" w:cs="Times New Roman"/>
          <w:sz w:val="24"/>
          <w:szCs w:val="24"/>
        </w:rPr>
        <w:t>7</w:t>
      </w:r>
      <w:r w:rsidRPr="00E24216">
        <w:rPr>
          <w:rFonts w:ascii="Times New Roman" w:eastAsia="Calibri" w:hAnsi="Times New Roman" w:cs="Times New Roman"/>
          <w:sz w:val="24"/>
          <w:szCs w:val="24"/>
        </w:rPr>
        <w:t xml:space="preserve">, approximately </w:t>
      </w:r>
      <w:r w:rsidR="00BF5F70">
        <w:rPr>
          <w:rFonts w:ascii="Times New Roman" w:eastAsia="Calibri" w:hAnsi="Times New Roman" w:cs="Times New Roman"/>
          <w:sz w:val="24"/>
          <w:szCs w:val="24"/>
        </w:rPr>
        <w:t xml:space="preserve">292 </w:t>
      </w:r>
      <w:r w:rsidRPr="00E24216">
        <w:rPr>
          <w:rFonts w:ascii="Times New Roman" w:eastAsia="Calibri" w:hAnsi="Times New Roman" w:cs="Times New Roman"/>
          <w:sz w:val="24"/>
          <w:szCs w:val="24"/>
        </w:rPr>
        <w:t xml:space="preserve">million </w:t>
      </w:r>
      <w:proofErr w:type="spellStart"/>
      <w:r w:rsidRPr="00E24216">
        <w:rPr>
          <w:rFonts w:ascii="Times New Roman" w:eastAsia="Calibri" w:hAnsi="Times New Roman" w:cs="Times New Roman"/>
          <w:sz w:val="24"/>
          <w:szCs w:val="24"/>
        </w:rPr>
        <w:t>tonnes</w:t>
      </w:r>
      <w:proofErr w:type="spellEnd"/>
      <w:r w:rsidRPr="00E24216">
        <w:rPr>
          <w:rFonts w:ascii="Times New Roman" w:eastAsia="Calibri" w:hAnsi="Times New Roman" w:cs="Times New Roman"/>
          <w:sz w:val="24"/>
          <w:szCs w:val="24"/>
        </w:rPr>
        <w:t xml:space="preserve"> </w:t>
      </w:r>
      <w:r w:rsidR="00EC74DC">
        <w:rPr>
          <w:rFonts w:ascii="Times New Roman" w:eastAsia="Calibri" w:hAnsi="Times New Roman" w:cs="Times New Roman"/>
          <w:sz w:val="24"/>
          <w:szCs w:val="24"/>
        </w:rPr>
        <w:t xml:space="preserve">of </w:t>
      </w:r>
      <w:r w:rsidRPr="00E24216">
        <w:rPr>
          <w:rFonts w:ascii="Times New Roman" w:eastAsia="Calibri" w:hAnsi="Times New Roman" w:cs="Times New Roman"/>
          <w:sz w:val="24"/>
          <w:szCs w:val="24"/>
        </w:rPr>
        <w:t>cassava was produced in over 100 countries spread across the</w:t>
      </w:r>
      <w:r w:rsidR="00254260">
        <w:rPr>
          <w:rFonts w:ascii="Times New Roman" w:eastAsia="Calibri" w:hAnsi="Times New Roman" w:cs="Times New Roman"/>
          <w:sz w:val="24"/>
          <w:szCs w:val="24"/>
        </w:rPr>
        <w:t xml:space="preserve"> developing </w:t>
      </w:r>
      <w:r w:rsidR="00254260" w:rsidRPr="00E24216">
        <w:rPr>
          <w:rFonts w:ascii="Times New Roman" w:eastAsia="Calibri" w:hAnsi="Times New Roman" w:cs="Times New Roman"/>
          <w:sz w:val="24"/>
          <w:szCs w:val="24"/>
        </w:rPr>
        <w:t>world</w:t>
      </w:r>
      <w:r w:rsidRPr="00E24216">
        <w:rPr>
          <w:rFonts w:ascii="Times New Roman" w:eastAsia="Calibri" w:hAnsi="Times New Roman" w:cs="Times New Roman"/>
          <w:sz w:val="24"/>
          <w:szCs w:val="24"/>
        </w:rPr>
        <w:t xml:space="preserve">. Africa is the single largest cassava producing region, currently accounting for nearly one third of the global production. </w:t>
      </w:r>
      <w:r w:rsidR="00BC055B">
        <w:rPr>
          <w:rFonts w:ascii="Times New Roman" w:eastAsia="Calibri" w:hAnsi="Times New Roman" w:cs="Times New Roman"/>
          <w:sz w:val="24"/>
          <w:szCs w:val="24"/>
        </w:rPr>
        <w:t xml:space="preserve">According to the FAO, </w:t>
      </w:r>
      <w:r w:rsidR="00063C5F">
        <w:rPr>
          <w:rFonts w:ascii="Times New Roman" w:eastAsia="Calibri" w:hAnsi="Times New Roman" w:cs="Times New Roman"/>
          <w:sz w:val="24"/>
          <w:szCs w:val="24"/>
        </w:rPr>
        <w:t>c</w:t>
      </w:r>
      <w:r w:rsidRPr="00E24216">
        <w:rPr>
          <w:rFonts w:ascii="Times New Roman" w:eastAsia="Calibri" w:hAnsi="Times New Roman" w:cs="Times New Roman"/>
          <w:sz w:val="24"/>
          <w:szCs w:val="24"/>
        </w:rPr>
        <w:t>assava is very critical for food security in the developing world where it is a major source of dietary energy for more than 500 million people</w:t>
      </w:r>
      <w:r w:rsidR="00063C5F">
        <w:rPr>
          <w:rStyle w:val="FootnoteReference"/>
          <w:rFonts w:ascii="Times New Roman" w:eastAsia="Calibri" w:hAnsi="Times New Roman" w:cs="Times New Roman"/>
          <w:sz w:val="24"/>
          <w:szCs w:val="24"/>
        </w:rPr>
        <w:footnoteReference w:id="1"/>
      </w:r>
      <w:r w:rsidRPr="00E24216">
        <w:rPr>
          <w:rFonts w:ascii="Times New Roman" w:eastAsia="Calibri" w:hAnsi="Times New Roman" w:cs="Times New Roman"/>
          <w:sz w:val="24"/>
          <w:szCs w:val="24"/>
        </w:rPr>
        <w:t xml:space="preserve">. </w:t>
      </w:r>
    </w:p>
    <w:p w14:paraId="104C7CF8" w14:textId="77777777" w:rsidR="00E0083A" w:rsidRDefault="00E0083A" w:rsidP="00E0083A">
      <w:pPr>
        <w:pStyle w:val="ListParagraph"/>
        <w:rPr>
          <w:rFonts w:asciiTheme="majorBidi" w:hAnsiTheme="majorBidi" w:cstheme="majorBidi"/>
          <w:b/>
          <w:bCs/>
          <w:sz w:val="24"/>
          <w:szCs w:val="24"/>
        </w:rPr>
      </w:pPr>
    </w:p>
    <w:p w14:paraId="616300F2" w14:textId="77777777" w:rsidR="00E24216" w:rsidRPr="00E0083A" w:rsidRDefault="00E24216" w:rsidP="00E0083A">
      <w:pPr>
        <w:pStyle w:val="ListParagraph"/>
        <w:numPr>
          <w:ilvl w:val="0"/>
          <w:numId w:val="2"/>
        </w:numPr>
        <w:ind w:hanging="720"/>
        <w:rPr>
          <w:rFonts w:asciiTheme="majorBidi" w:hAnsiTheme="majorBidi" w:cstheme="majorBidi"/>
          <w:b/>
          <w:bCs/>
          <w:sz w:val="24"/>
          <w:szCs w:val="24"/>
        </w:rPr>
      </w:pPr>
      <w:r w:rsidRPr="00E0083A">
        <w:rPr>
          <w:rFonts w:asciiTheme="majorBidi" w:hAnsiTheme="majorBidi" w:cstheme="majorBidi"/>
          <w:b/>
          <w:bCs/>
          <w:sz w:val="24"/>
          <w:szCs w:val="24"/>
        </w:rPr>
        <w:t>CURRENT STATE</w:t>
      </w:r>
    </w:p>
    <w:p w14:paraId="2E282F5D" w14:textId="77777777" w:rsidR="00E24216" w:rsidRPr="00497D0A" w:rsidRDefault="00E24216" w:rsidP="00E0083A">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Production</w:t>
      </w:r>
    </w:p>
    <w:p w14:paraId="56ADC864" w14:textId="40806C8D" w:rsidR="00E24216" w:rsidRPr="00E24216" w:rsidRDefault="00E24216" w:rsidP="0003789B">
      <w:pPr>
        <w:spacing w:after="160" w:line="259" w:lineRule="auto"/>
        <w:jc w:val="both"/>
        <w:rPr>
          <w:rFonts w:ascii="Times New Roman" w:eastAsia="Calibri" w:hAnsi="Times New Roman" w:cs="Times New Roman"/>
          <w:bCs/>
          <w:iCs/>
          <w:sz w:val="24"/>
          <w:szCs w:val="24"/>
        </w:rPr>
      </w:pPr>
      <w:r w:rsidRPr="00E24216">
        <w:rPr>
          <w:rFonts w:ascii="Times New Roman" w:eastAsia="Calibri" w:hAnsi="Times New Roman" w:cs="Times New Roman"/>
          <w:bCs/>
          <w:iCs/>
          <w:sz w:val="24"/>
          <w:szCs w:val="24"/>
        </w:rPr>
        <w:t xml:space="preserve">Cassava production in OIC countries has increased steadily from 68 million </w:t>
      </w:r>
      <w:proofErr w:type="spellStart"/>
      <w:r w:rsidRPr="00E24216">
        <w:rPr>
          <w:rFonts w:ascii="Times New Roman" w:eastAsia="Calibri" w:hAnsi="Times New Roman" w:cs="Times New Roman"/>
          <w:bCs/>
          <w:iCs/>
          <w:sz w:val="24"/>
          <w:szCs w:val="24"/>
        </w:rPr>
        <w:t>tonnes</w:t>
      </w:r>
      <w:proofErr w:type="spellEnd"/>
      <w:r w:rsidRPr="00E24216">
        <w:rPr>
          <w:rFonts w:ascii="Times New Roman" w:eastAsia="Calibri" w:hAnsi="Times New Roman" w:cs="Times New Roman"/>
          <w:bCs/>
          <w:iCs/>
          <w:sz w:val="24"/>
          <w:szCs w:val="24"/>
        </w:rPr>
        <w:t xml:space="preserve"> in 2000 to 11</w:t>
      </w:r>
      <w:r w:rsidR="00BF5F70">
        <w:rPr>
          <w:rFonts w:ascii="Times New Roman" w:eastAsia="Calibri" w:hAnsi="Times New Roman" w:cs="Times New Roman"/>
          <w:bCs/>
          <w:iCs/>
          <w:sz w:val="24"/>
          <w:szCs w:val="24"/>
        </w:rPr>
        <w:t>4</w:t>
      </w:r>
      <w:r w:rsidRPr="00E24216">
        <w:rPr>
          <w:rFonts w:ascii="Times New Roman" w:eastAsia="Calibri" w:hAnsi="Times New Roman" w:cs="Times New Roman"/>
          <w:bCs/>
          <w:iCs/>
          <w:sz w:val="24"/>
          <w:szCs w:val="24"/>
        </w:rPr>
        <w:t xml:space="preserve"> million </w:t>
      </w:r>
      <w:proofErr w:type="spellStart"/>
      <w:r w:rsidRPr="00E24216">
        <w:rPr>
          <w:rFonts w:ascii="Times New Roman" w:eastAsia="Calibri" w:hAnsi="Times New Roman" w:cs="Times New Roman"/>
          <w:bCs/>
          <w:iCs/>
          <w:sz w:val="24"/>
          <w:szCs w:val="24"/>
        </w:rPr>
        <w:t>tonnes</w:t>
      </w:r>
      <w:proofErr w:type="spellEnd"/>
      <w:r w:rsidRPr="00E24216">
        <w:rPr>
          <w:rFonts w:ascii="Times New Roman" w:eastAsia="Calibri" w:hAnsi="Times New Roman" w:cs="Times New Roman"/>
          <w:bCs/>
          <w:iCs/>
          <w:sz w:val="24"/>
          <w:szCs w:val="24"/>
        </w:rPr>
        <w:t xml:space="preserve"> in 201</w:t>
      </w:r>
      <w:r w:rsidR="00BF5F70">
        <w:rPr>
          <w:rFonts w:ascii="Times New Roman" w:eastAsia="Calibri" w:hAnsi="Times New Roman" w:cs="Times New Roman"/>
          <w:bCs/>
          <w:iCs/>
          <w:sz w:val="24"/>
          <w:szCs w:val="24"/>
        </w:rPr>
        <w:t>7</w:t>
      </w:r>
      <w:r w:rsidRPr="00E24216">
        <w:rPr>
          <w:rFonts w:ascii="Times New Roman" w:eastAsia="Calibri" w:hAnsi="Times New Roman" w:cs="Times New Roman"/>
          <w:bCs/>
          <w:iCs/>
          <w:sz w:val="24"/>
          <w:szCs w:val="24"/>
        </w:rPr>
        <w:t xml:space="preserve"> (Figure 1). As a group, OIC countries account for </w:t>
      </w:r>
      <w:r w:rsidR="00BF5F70">
        <w:rPr>
          <w:rFonts w:ascii="Times New Roman" w:eastAsia="Calibri" w:hAnsi="Times New Roman" w:cs="Times New Roman"/>
          <w:bCs/>
          <w:iCs/>
          <w:sz w:val="24"/>
          <w:szCs w:val="24"/>
        </w:rPr>
        <w:t>39%</w:t>
      </w:r>
      <w:r w:rsidRPr="00E24216">
        <w:rPr>
          <w:rFonts w:ascii="Times New Roman" w:eastAsia="Calibri" w:hAnsi="Times New Roman" w:cs="Times New Roman"/>
          <w:bCs/>
          <w:iCs/>
          <w:sz w:val="24"/>
          <w:szCs w:val="24"/>
        </w:rPr>
        <w:t xml:space="preserve"> of world total cassava production. Among the 57 OIC members, </w:t>
      </w:r>
      <w:r w:rsidR="00FA005A">
        <w:rPr>
          <w:rFonts w:ascii="Times New Roman" w:eastAsia="Calibri" w:hAnsi="Times New Roman" w:cs="Times New Roman"/>
          <w:bCs/>
          <w:iCs/>
          <w:sz w:val="24"/>
          <w:szCs w:val="24"/>
        </w:rPr>
        <w:t>C</w:t>
      </w:r>
      <w:r w:rsidRPr="00E24216">
        <w:rPr>
          <w:rFonts w:ascii="Times New Roman" w:eastAsia="Calibri" w:hAnsi="Times New Roman" w:cs="Times New Roman"/>
          <w:bCs/>
          <w:iCs/>
          <w:sz w:val="24"/>
          <w:szCs w:val="24"/>
        </w:rPr>
        <w:t xml:space="preserve">assava is being cultivated and produced in 26 countries. Majority of these countries </w:t>
      </w:r>
      <w:proofErr w:type="gramStart"/>
      <w:r w:rsidRPr="00E24216">
        <w:rPr>
          <w:rFonts w:ascii="Times New Roman" w:eastAsia="Calibri" w:hAnsi="Times New Roman" w:cs="Times New Roman"/>
          <w:bCs/>
          <w:iCs/>
          <w:sz w:val="24"/>
          <w:szCs w:val="24"/>
        </w:rPr>
        <w:t>are located in</w:t>
      </w:r>
      <w:proofErr w:type="gramEnd"/>
      <w:r w:rsidRPr="00E24216">
        <w:rPr>
          <w:rFonts w:ascii="Times New Roman" w:eastAsia="Calibri" w:hAnsi="Times New Roman" w:cs="Times New Roman"/>
          <w:bCs/>
          <w:iCs/>
          <w:sz w:val="24"/>
          <w:szCs w:val="24"/>
        </w:rPr>
        <w:t xml:space="preserve"> Sub-Saharan Africa (21) and East Asia and Pacific (3) regions. The total area harvested for cassava in OIC members </w:t>
      </w:r>
      <w:r w:rsidR="00063C5F">
        <w:rPr>
          <w:rFonts w:ascii="Times New Roman" w:eastAsia="Calibri" w:hAnsi="Times New Roman" w:cs="Times New Roman"/>
          <w:bCs/>
          <w:iCs/>
          <w:sz w:val="24"/>
          <w:szCs w:val="24"/>
        </w:rPr>
        <w:t>has been nearly doubled from</w:t>
      </w:r>
      <w:r w:rsidRPr="00E24216">
        <w:rPr>
          <w:rFonts w:ascii="Times New Roman" w:eastAsia="Calibri" w:hAnsi="Times New Roman" w:cs="Times New Roman"/>
          <w:bCs/>
          <w:iCs/>
          <w:sz w:val="24"/>
          <w:szCs w:val="24"/>
        </w:rPr>
        <w:t xml:space="preserve"> </w:t>
      </w:r>
      <w:r w:rsidR="00063C5F">
        <w:rPr>
          <w:rFonts w:ascii="Times New Roman" w:eastAsia="Calibri" w:hAnsi="Times New Roman" w:cs="Times New Roman"/>
          <w:bCs/>
          <w:iCs/>
          <w:sz w:val="24"/>
          <w:szCs w:val="24"/>
        </w:rPr>
        <w:t>6.7 to</w:t>
      </w:r>
      <w:r w:rsidRPr="00E24216">
        <w:rPr>
          <w:rFonts w:ascii="Times New Roman" w:eastAsia="Calibri" w:hAnsi="Times New Roman" w:cs="Times New Roman"/>
          <w:bCs/>
          <w:iCs/>
          <w:sz w:val="24"/>
          <w:szCs w:val="24"/>
        </w:rPr>
        <w:t xml:space="preserve"> 11</w:t>
      </w:r>
      <w:r w:rsidR="00B433BD">
        <w:rPr>
          <w:rFonts w:ascii="Times New Roman" w:eastAsia="Calibri" w:hAnsi="Times New Roman" w:cs="Times New Roman"/>
          <w:bCs/>
          <w:iCs/>
          <w:sz w:val="24"/>
          <w:szCs w:val="24"/>
        </w:rPr>
        <w:t>.</w:t>
      </w:r>
      <w:r w:rsidR="002B3ED7">
        <w:rPr>
          <w:rFonts w:ascii="Times New Roman" w:eastAsia="Calibri" w:hAnsi="Times New Roman" w:cs="Times New Roman"/>
          <w:bCs/>
          <w:iCs/>
          <w:sz w:val="24"/>
          <w:szCs w:val="24"/>
        </w:rPr>
        <w:t>5</w:t>
      </w:r>
      <w:r w:rsidR="00B433BD">
        <w:rPr>
          <w:rFonts w:ascii="Times New Roman" w:eastAsia="Calibri" w:hAnsi="Times New Roman" w:cs="Times New Roman"/>
          <w:bCs/>
          <w:iCs/>
          <w:sz w:val="24"/>
          <w:szCs w:val="24"/>
        </w:rPr>
        <w:t xml:space="preserve"> million </w:t>
      </w:r>
      <w:r w:rsidRPr="00E24216">
        <w:rPr>
          <w:rFonts w:ascii="Times New Roman" w:eastAsia="Calibri" w:hAnsi="Times New Roman" w:cs="Times New Roman"/>
          <w:bCs/>
          <w:iCs/>
          <w:sz w:val="24"/>
          <w:szCs w:val="24"/>
        </w:rPr>
        <w:t xml:space="preserve">hectares </w:t>
      </w:r>
      <w:r w:rsidR="00063C5F">
        <w:rPr>
          <w:rFonts w:ascii="Times New Roman" w:eastAsia="Calibri" w:hAnsi="Times New Roman" w:cs="Times New Roman"/>
          <w:bCs/>
          <w:iCs/>
          <w:sz w:val="24"/>
          <w:szCs w:val="24"/>
        </w:rPr>
        <w:t>during 2000-2017</w:t>
      </w:r>
      <w:r w:rsidRPr="00E24216">
        <w:rPr>
          <w:rFonts w:ascii="Times New Roman" w:eastAsia="Calibri" w:hAnsi="Times New Roman" w:cs="Times New Roman"/>
          <w:bCs/>
          <w:iCs/>
          <w:sz w:val="24"/>
          <w:szCs w:val="24"/>
        </w:rPr>
        <w:t>, corresponding to 4</w:t>
      </w:r>
      <w:r w:rsidR="002B3ED7">
        <w:rPr>
          <w:rFonts w:ascii="Times New Roman" w:eastAsia="Calibri" w:hAnsi="Times New Roman" w:cs="Times New Roman"/>
          <w:bCs/>
          <w:iCs/>
          <w:sz w:val="24"/>
          <w:szCs w:val="24"/>
        </w:rPr>
        <w:t>3</w:t>
      </w:r>
      <w:r w:rsidRPr="00E24216">
        <w:rPr>
          <w:rFonts w:ascii="Times New Roman" w:eastAsia="Calibri" w:hAnsi="Times New Roman" w:cs="Times New Roman"/>
          <w:bCs/>
          <w:iCs/>
          <w:sz w:val="24"/>
          <w:szCs w:val="24"/>
        </w:rPr>
        <w:t>% of world total area harvested</w:t>
      </w:r>
      <w:r w:rsidR="00063C5F">
        <w:rPr>
          <w:rFonts w:ascii="Times New Roman" w:eastAsia="Calibri" w:hAnsi="Times New Roman" w:cs="Times New Roman"/>
          <w:bCs/>
          <w:iCs/>
          <w:sz w:val="24"/>
          <w:szCs w:val="24"/>
        </w:rPr>
        <w:t xml:space="preserve"> in 2017</w:t>
      </w:r>
      <w:r w:rsidRPr="00E24216">
        <w:rPr>
          <w:rFonts w:ascii="Times New Roman" w:eastAsia="Calibri" w:hAnsi="Times New Roman" w:cs="Times New Roman"/>
          <w:bCs/>
          <w:iCs/>
          <w:sz w:val="24"/>
          <w:szCs w:val="24"/>
        </w:rPr>
        <w:t xml:space="preserve">. </w:t>
      </w:r>
    </w:p>
    <w:p w14:paraId="4FDB4940" w14:textId="77777777" w:rsidR="00063C5F" w:rsidRDefault="00E24216" w:rsidP="0003789B">
      <w:pPr>
        <w:spacing w:after="160" w:line="259" w:lineRule="auto"/>
        <w:jc w:val="both"/>
        <w:rPr>
          <w:rFonts w:ascii="Times New Roman" w:eastAsia="Calibri" w:hAnsi="Times New Roman" w:cs="Times New Roman"/>
          <w:bCs/>
          <w:iCs/>
          <w:sz w:val="24"/>
          <w:szCs w:val="24"/>
        </w:rPr>
      </w:pPr>
      <w:r w:rsidRPr="00E24216">
        <w:rPr>
          <w:rFonts w:ascii="Times New Roman" w:eastAsia="Calibri" w:hAnsi="Times New Roman" w:cs="Times New Roman"/>
          <w:bCs/>
          <w:iCs/>
          <w:sz w:val="24"/>
          <w:szCs w:val="24"/>
        </w:rPr>
        <w:t>At the individual country level, cultivation and production of Cassava remained highly concentrated in a handful of OIC countries. In 201</w:t>
      </w:r>
      <w:r w:rsidR="00BF5F70">
        <w:rPr>
          <w:rFonts w:ascii="Times New Roman" w:eastAsia="Calibri" w:hAnsi="Times New Roman" w:cs="Times New Roman"/>
          <w:bCs/>
          <w:iCs/>
          <w:sz w:val="24"/>
          <w:szCs w:val="24"/>
        </w:rPr>
        <w:t>7</w:t>
      </w:r>
      <w:r w:rsidRPr="00E24216">
        <w:rPr>
          <w:rFonts w:ascii="Times New Roman" w:eastAsia="Calibri" w:hAnsi="Times New Roman" w:cs="Times New Roman"/>
          <w:bCs/>
          <w:iCs/>
          <w:sz w:val="24"/>
          <w:szCs w:val="24"/>
        </w:rPr>
        <w:t>, top-10 producers accounted for around 99% of OIC total cassava production (Figure 2). Among these countries, Nigeria alone accounted for more than half (5</w:t>
      </w:r>
      <w:r w:rsidR="00BF5F70">
        <w:rPr>
          <w:rFonts w:ascii="Times New Roman" w:eastAsia="Calibri" w:hAnsi="Times New Roman" w:cs="Times New Roman"/>
          <w:bCs/>
          <w:iCs/>
          <w:sz w:val="24"/>
          <w:szCs w:val="24"/>
        </w:rPr>
        <w:t>2</w:t>
      </w:r>
      <w:r w:rsidRPr="00E24216">
        <w:rPr>
          <w:rFonts w:ascii="Times New Roman" w:eastAsia="Calibri" w:hAnsi="Times New Roman" w:cs="Times New Roman"/>
          <w:bCs/>
          <w:iCs/>
          <w:sz w:val="24"/>
          <w:szCs w:val="24"/>
        </w:rPr>
        <w:t>%) of OIC total production followed by Indonesia (1</w:t>
      </w:r>
      <w:r w:rsidR="00BF5F70">
        <w:rPr>
          <w:rFonts w:ascii="Times New Roman" w:eastAsia="Calibri" w:hAnsi="Times New Roman" w:cs="Times New Roman"/>
          <w:bCs/>
          <w:iCs/>
          <w:sz w:val="24"/>
          <w:szCs w:val="24"/>
        </w:rPr>
        <w:t>7</w:t>
      </w:r>
      <w:r w:rsidRPr="00E24216">
        <w:rPr>
          <w:rFonts w:ascii="Times New Roman" w:eastAsia="Calibri" w:hAnsi="Times New Roman" w:cs="Times New Roman"/>
          <w:bCs/>
          <w:iCs/>
          <w:sz w:val="24"/>
          <w:szCs w:val="24"/>
        </w:rPr>
        <w:t>%), Mozambique (8%) and Cameroon (5%). Globally, seven OIC member countries are ranked among the top-20 Cassava producers. Among these members, Nigeria is ranked as the top global producer, Indonesia is ranked 4th, Mozambique is ranked 10th and Cameroon is ranked 1</w:t>
      </w:r>
      <w:r w:rsidR="00BF5F70">
        <w:rPr>
          <w:rFonts w:ascii="Times New Roman" w:eastAsia="Calibri" w:hAnsi="Times New Roman" w:cs="Times New Roman"/>
          <w:bCs/>
          <w:iCs/>
          <w:sz w:val="24"/>
          <w:szCs w:val="24"/>
        </w:rPr>
        <w:t>1</w:t>
      </w:r>
      <w:r w:rsidRPr="00E24216">
        <w:rPr>
          <w:rFonts w:ascii="Times New Roman" w:eastAsia="Calibri" w:hAnsi="Times New Roman" w:cs="Times New Roman"/>
          <w:bCs/>
          <w:iCs/>
          <w:sz w:val="24"/>
          <w:szCs w:val="24"/>
        </w:rPr>
        <w:t>th.</w:t>
      </w:r>
    </w:p>
    <w:p w14:paraId="1DA4BB64" w14:textId="77777777" w:rsidR="006E1332" w:rsidRDefault="006C4CE8" w:rsidP="0003789B">
      <w:pPr>
        <w:spacing w:after="160" w:line="259" w:lineRule="auto"/>
        <w:jc w:val="both"/>
        <w:rPr>
          <w:rFonts w:ascii="Times New Roman" w:eastAsia="Calibri" w:hAnsi="Times New Roman" w:cs="Times New Roman"/>
          <w:bCs/>
          <w:iCs/>
          <w:sz w:val="24"/>
          <w:szCs w:val="24"/>
        </w:rPr>
      </w:pPr>
      <w:r w:rsidRPr="006C4CE8">
        <w:rPr>
          <w:rFonts w:ascii="Times New Roman" w:eastAsia="Calibri" w:hAnsi="Times New Roman" w:cs="Times New Roman"/>
          <w:bCs/>
          <w:iCs/>
          <w:sz w:val="24"/>
          <w:szCs w:val="24"/>
        </w:rPr>
        <w:t xml:space="preserve">Cassava has great potential for the development of agriculture sector and consequently improvement of social and economic conditions of millions of farmers in Nigeria. </w:t>
      </w:r>
      <w:r>
        <w:rPr>
          <w:rFonts w:ascii="Times New Roman" w:eastAsia="Calibri" w:hAnsi="Times New Roman" w:cs="Times New Roman"/>
          <w:bCs/>
          <w:iCs/>
          <w:sz w:val="24"/>
          <w:szCs w:val="24"/>
        </w:rPr>
        <w:t xml:space="preserve">Nevertheless, despite its high potential, cassava production remained seriously constrained in Nigeria with declining trends in yields. According to some findings, this </w:t>
      </w:r>
      <w:proofErr w:type="gramStart"/>
      <w:r>
        <w:rPr>
          <w:rFonts w:ascii="Times New Roman" w:eastAsia="Calibri" w:hAnsi="Times New Roman" w:cs="Times New Roman"/>
          <w:bCs/>
          <w:iCs/>
          <w:sz w:val="24"/>
          <w:szCs w:val="24"/>
        </w:rPr>
        <w:t>state of affairs</w:t>
      </w:r>
      <w:proofErr w:type="gramEnd"/>
      <w:r>
        <w:rPr>
          <w:rFonts w:ascii="Times New Roman" w:eastAsia="Calibri" w:hAnsi="Times New Roman" w:cs="Times New Roman"/>
          <w:bCs/>
          <w:iCs/>
          <w:sz w:val="24"/>
          <w:szCs w:val="24"/>
        </w:rPr>
        <w:t xml:space="preserve"> arises mainly from the </w:t>
      </w:r>
      <w:r w:rsidRPr="006C4CE8">
        <w:rPr>
          <w:rFonts w:ascii="Times New Roman" w:eastAsia="Calibri" w:hAnsi="Times New Roman" w:cs="Times New Roman"/>
          <w:bCs/>
          <w:iCs/>
          <w:sz w:val="24"/>
          <w:szCs w:val="24"/>
        </w:rPr>
        <w:lastRenderedPageBreak/>
        <w:t>low level of input use, high variability in</w:t>
      </w:r>
      <w:r>
        <w:rPr>
          <w:rFonts w:ascii="Times New Roman" w:eastAsia="Calibri" w:hAnsi="Times New Roman" w:cs="Times New Roman"/>
          <w:bCs/>
          <w:iCs/>
          <w:sz w:val="24"/>
          <w:szCs w:val="24"/>
        </w:rPr>
        <w:t xml:space="preserve"> </w:t>
      </w:r>
      <w:r w:rsidRPr="006C4CE8">
        <w:rPr>
          <w:rFonts w:ascii="Times New Roman" w:eastAsia="Calibri" w:hAnsi="Times New Roman" w:cs="Times New Roman"/>
          <w:bCs/>
          <w:iCs/>
          <w:sz w:val="24"/>
          <w:szCs w:val="24"/>
        </w:rPr>
        <w:t>commodity prices, and inadequate infrastructure</w:t>
      </w:r>
      <w:r>
        <w:rPr>
          <w:rStyle w:val="FootnoteReference"/>
          <w:rFonts w:ascii="Times New Roman" w:eastAsia="Calibri" w:hAnsi="Times New Roman" w:cs="Times New Roman"/>
          <w:bCs/>
          <w:iCs/>
          <w:sz w:val="24"/>
          <w:szCs w:val="24"/>
        </w:rPr>
        <w:footnoteReference w:id="2"/>
      </w:r>
      <w:r>
        <w:rPr>
          <w:rFonts w:ascii="Times New Roman" w:eastAsia="Calibri" w:hAnsi="Times New Roman" w:cs="Times New Roman"/>
          <w:bCs/>
          <w:iCs/>
          <w:sz w:val="24"/>
          <w:szCs w:val="24"/>
        </w:rPr>
        <w:t>. There is need to make necessary interventions to improve the agricultural infrastructure</w:t>
      </w:r>
      <w:r w:rsidR="004033AD">
        <w:rPr>
          <w:rFonts w:ascii="Times New Roman" w:eastAsia="Calibri" w:hAnsi="Times New Roman" w:cs="Times New Roman"/>
          <w:bCs/>
          <w:iCs/>
          <w:sz w:val="24"/>
          <w:szCs w:val="24"/>
        </w:rPr>
        <w:t xml:space="preserve">, land ownership system and use of </w:t>
      </w:r>
      <w:proofErr w:type="gramStart"/>
      <w:r w:rsidR="004033AD">
        <w:rPr>
          <w:rFonts w:ascii="Times New Roman" w:eastAsia="Calibri" w:hAnsi="Times New Roman" w:cs="Times New Roman"/>
          <w:bCs/>
          <w:iCs/>
          <w:sz w:val="24"/>
          <w:szCs w:val="24"/>
        </w:rPr>
        <w:t>high quality</w:t>
      </w:r>
      <w:proofErr w:type="gramEnd"/>
      <w:r w:rsidR="004033AD">
        <w:rPr>
          <w:rFonts w:ascii="Times New Roman" w:eastAsia="Calibri" w:hAnsi="Times New Roman" w:cs="Times New Roman"/>
          <w:bCs/>
          <w:iCs/>
          <w:sz w:val="24"/>
          <w:szCs w:val="24"/>
        </w:rPr>
        <w:t xml:space="preserve"> inputs (seeds, pesticides and fertilizers). The Federal Government of Nigeria has initiated many </w:t>
      </w:r>
      <w:proofErr w:type="spellStart"/>
      <w:r w:rsidR="004033AD">
        <w:rPr>
          <w:rFonts w:ascii="Times New Roman" w:eastAsia="Calibri" w:hAnsi="Times New Roman" w:cs="Times New Roman"/>
          <w:bCs/>
          <w:iCs/>
          <w:sz w:val="24"/>
          <w:szCs w:val="24"/>
        </w:rPr>
        <w:t>programmes</w:t>
      </w:r>
      <w:proofErr w:type="spellEnd"/>
      <w:r w:rsidR="004033AD">
        <w:rPr>
          <w:rFonts w:ascii="Times New Roman" w:eastAsia="Calibri" w:hAnsi="Times New Roman" w:cs="Times New Roman"/>
          <w:bCs/>
          <w:iCs/>
          <w:sz w:val="24"/>
          <w:szCs w:val="24"/>
        </w:rPr>
        <w:t xml:space="preserve"> to improve the production and yield of cassava, including projects like </w:t>
      </w:r>
      <w:r w:rsidR="004033AD" w:rsidRPr="004033AD">
        <w:rPr>
          <w:rFonts w:ascii="Times New Roman" w:eastAsia="Calibri" w:hAnsi="Times New Roman" w:cs="Times New Roman"/>
          <w:bCs/>
          <w:iCs/>
          <w:sz w:val="24"/>
          <w:szCs w:val="24"/>
        </w:rPr>
        <w:t>Building an Economically Sustainable Integrated Seed System for Cassava (BASICS)</w:t>
      </w:r>
      <w:r w:rsidR="004033AD">
        <w:rPr>
          <w:rFonts w:ascii="Times New Roman" w:eastAsia="Calibri" w:hAnsi="Times New Roman" w:cs="Times New Roman"/>
          <w:bCs/>
          <w:iCs/>
          <w:sz w:val="24"/>
          <w:szCs w:val="24"/>
        </w:rPr>
        <w:t xml:space="preserve"> with an aim to </w:t>
      </w:r>
      <w:r w:rsidR="0082071B">
        <w:rPr>
          <w:rFonts w:ascii="Times New Roman" w:eastAsia="Calibri" w:hAnsi="Times New Roman" w:cs="Times New Roman"/>
          <w:bCs/>
          <w:iCs/>
          <w:sz w:val="24"/>
          <w:szCs w:val="24"/>
        </w:rPr>
        <w:t>spearhead</w:t>
      </w:r>
      <w:r w:rsidR="004033AD">
        <w:rPr>
          <w:rFonts w:ascii="Times New Roman" w:eastAsia="Calibri" w:hAnsi="Times New Roman" w:cs="Times New Roman"/>
          <w:bCs/>
          <w:iCs/>
          <w:sz w:val="24"/>
          <w:szCs w:val="24"/>
        </w:rPr>
        <w:t xml:space="preserve"> the </w:t>
      </w:r>
      <w:r w:rsidR="004033AD" w:rsidRPr="004033AD">
        <w:rPr>
          <w:rFonts w:ascii="Times New Roman" w:eastAsia="Calibri" w:hAnsi="Times New Roman" w:cs="Times New Roman"/>
          <w:bCs/>
          <w:iCs/>
          <w:sz w:val="24"/>
          <w:szCs w:val="24"/>
        </w:rPr>
        <w:t>adoption of clean and healthy seeds of improved varieties by farmers</w:t>
      </w:r>
      <w:r w:rsidR="0082071B">
        <w:rPr>
          <w:rStyle w:val="FootnoteReference"/>
          <w:rFonts w:ascii="Times New Roman" w:eastAsia="Calibri" w:hAnsi="Times New Roman" w:cs="Times New Roman"/>
          <w:bCs/>
          <w:iCs/>
          <w:sz w:val="24"/>
          <w:szCs w:val="24"/>
        </w:rPr>
        <w:footnoteReference w:id="3"/>
      </w:r>
      <w:r w:rsidR="0082071B">
        <w:rPr>
          <w:rFonts w:ascii="Times New Roman" w:eastAsia="Calibri" w:hAnsi="Times New Roman" w:cs="Times New Roman"/>
          <w:bCs/>
          <w:iCs/>
          <w:sz w:val="24"/>
          <w:szCs w:val="24"/>
        </w:rPr>
        <w:t xml:space="preserve">. </w:t>
      </w:r>
    </w:p>
    <w:p w14:paraId="63ED9AB7" w14:textId="1B7ADEF6" w:rsidR="00E24216" w:rsidRPr="006C4CE8" w:rsidRDefault="0066002E" w:rsidP="0066002E">
      <w:pPr>
        <w:spacing w:after="160" w:line="259"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Although, growth potential for cassava is high in Indonesia, processing industries remained under equipped and </w:t>
      </w:r>
      <w:r w:rsidRPr="0066002E">
        <w:rPr>
          <w:rFonts w:ascii="Times New Roman" w:eastAsia="Calibri" w:hAnsi="Times New Roman" w:cs="Times New Roman"/>
          <w:bCs/>
          <w:iCs/>
          <w:sz w:val="24"/>
          <w:szCs w:val="24"/>
        </w:rPr>
        <w:t xml:space="preserve">the country is increasingly importing cassava starch </w:t>
      </w:r>
      <w:r>
        <w:rPr>
          <w:rFonts w:ascii="Times New Roman" w:eastAsia="Calibri" w:hAnsi="Times New Roman" w:cs="Times New Roman"/>
          <w:bCs/>
          <w:iCs/>
          <w:sz w:val="24"/>
          <w:szCs w:val="24"/>
        </w:rPr>
        <w:t xml:space="preserve">to make up for the shortfall in </w:t>
      </w:r>
      <w:r w:rsidRPr="0066002E">
        <w:rPr>
          <w:rFonts w:ascii="Times New Roman" w:eastAsia="Calibri" w:hAnsi="Times New Roman" w:cs="Times New Roman"/>
          <w:bCs/>
          <w:iCs/>
          <w:sz w:val="24"/>
          <w:szCs w:val="24"/>
        </w:rPr>
        <w:t>domestic supply</w:t>
      </w:r>
      <w:r>
        <w:rPr>
          <w:rStyle w:val="FootnoteReference"/>
          <w:rFonts w:ascii="Times New Roman" w:eastAsia="Calibri" w:hAnsi="Times New Roman" w:cs="Times New Roman"/>
          <w:bCs/>
          <w:iCs/>
          <w:sz w:val="24"/>
          <w:szCs w:val="24"/>
        </w:rPr>
        <w:footnoteReference w:id="4"/>
      </w:r>
      <w:r w:rsidRPr="0066002E">
        <w:rPr>
          <w:rFonts w:ascii="Times New Roman" w:eastAsia="Calibri" w:hAnsi="Times New Roman" w:cs="Times New Roman"/>
          <w:bCs/>
          <w:iCs/>
          <w:sz w:val="24"/>
          <w:szCs w:val="24"/>
        </w:rPr>
        <w:t>.</w:t>
      </w:r>
      <w:r>
        <w:rPr>
          <w:rFonts w:ascii="Times New Roman" w:eastAsia="Calibri" w:hAnsi="Times New Roman" w:cs="Times New Roman"/>
          <w:bCs/>
          <w:iCs/>
          <w:sz w:val="24"/>
          <w:szCs w:val="24"/>
        </w:rPr>
        <w:t xml:space="preserve"> C</w:t>
      </w:r>
      <w:r w:rsidR="0082071B">
        <w:rPr>
          <w:rFonts w:ascii="Times New Roman" w:eastAsia="Calibri" w:hAnsi="Times New Roman" w:cs="Times New Roman"/>
          <w:bCs/>
          <w:iCs/>
          <w:sz w:val="24"/>
          <w:szCs w:val="24"/>
        </w:rPr>
        <w:t xml:space="preserve">assava is largely produced by the small farmers with low resource endowment, </w:t>
      </w:r>
      <w:r w:rsidR="00782976">
        <w:rPr>
          <w:rFonts w:ascii="Times New Roman" w:eastAsia="Calibri" w:hAnsi="Times New Roman" w:cs="Times New Roman"/>
          <w:bCs/>
          <w:iCs/>
          <w:sz w:val="24"/>
          <w:szCs w:val="24"/>
        </w:rPr>
        <w:t xml:space="preserve">poor </w:t>
      </w:r>
      <w:r w:rsidR="0082071B">
        <w:rPr>
          <w:rFonts w:ascii="Times New Roman" w:eastAsia="Calibri" w:hAnsi="Times New Roman" w:cs="Times New Roman"/>
          <w:bCs/>
          <w:iCs/>
          <w:sz w:val="24"/>
          <w:szCs w:val="24"/>
        </w:rPr>
        <w:t xml:space="preserve">capacities and </w:t>
      </w:r>
      <w:r w:rsidR="00782976">
        <w:rPr>
          <w:rFonts w:ascii="Times New Roman" w:eastAsia="Calibri" w:hAnsi="Times New Roman" w:cs="Times New Roman"/>
          <w:bCs/>
          <w:iCs/>
          <w:sz w:val="24"/>
          <w:szCs w:val="24"/>
        </w:rPr>
        <w:t xml:space="preserve">limited </w:t>
      </w:r>
      <w:r w:rsidR="0082071B">
        <w:rPr>
          <w:rFonts w:ascii="Times New Roman" w:eastAsia="Calibri" w:hAnsi="Times New Roman" w:cs="Times New Roman"/>
          <w:bCs/>
          <w:iCs/>
          <w:sz w:val="24"/>
          <w:szCs w:val="24"/>
        </w:rPr>
        <w:t xml:space="preserve">market access. </w:t>
      </w:r>
      <w:r w:rsidR="006E1332">
        <w:rPr>
          <w:rFonts w:ascii="Times New Roman" w:eastAsia="Calibri" w:hAnsi="Times New Roman" w:cs="Times New Roman"/>
          <w:bCs/>
          <w:iCs/>
          <w:sz w:val="24"/>
          <w:szCs w:val="24"/>
        </w:rPr>
        <w:t>Therefore, it</w:t>
      </w:r>
      <w:r w:rsidR="0082071B">
        <w:rPr>
          <w:rFonts w:ascii="Times New Roman" w:eastAsia="Calibri" w:hAnsi="Times New Roman" w:cs="Times New Roman"/>
          <w:bCs/>
          <w:iCs/>
          <w:sz w:val="24"/>
          <w:szCs w:val="24"/>
        </w:rPr>
        <w:t xml:space="preserve"> is usually connected with increasing soil degradation</w:t>
      </w:r>
      <w:r w:rsidR="00782976">
        <w:rPr>
          <w:rFonts w:ascii="Times New Roman" w:eastAsia="Calibri" w:hAnsi="Times New Roman" w:cs="Times New Roman"/>
          <w:bCs/>
          <w:iCs/>
          <w:sz w:val="24"/>
          <w:szCs w:val="24"/>
        </w:rPr>
        <w:t xml:space="preserve"> and </w:t>
      </w:r>
      <w:r w:rsidR="0082071B">
        <w:rPr>
          <w:rFonts w:ascii="Times New Roman" w:eastAsia="Calibri" w:hAnsi="Times New Roman" w:cs="Times New Roman"/>
          <w:bCs/>
          <w:iCs/>
          <w:sz w:val="24"/>
          <w:szCs w:val="24"/>
        </w:rPr>
        <w:t>thus raising concerns about the environmental</w:t>
      </w:r>
      <w:r w:rsidR="00782976">
        <w:rPr>
          <w:rFonts w:ascii="Times New Roman" w:eastAsia="Calibri" w:hAnsi="Times New Roman" w:cs="Times New Roman"/>
          <w:bCs/>
          <w:iCs/>
          <w:sz w:val="24"/>
          <w:szCs w:val="24"/>
        </w:rPr>
        <w:t>ly</w:t>
      </w:r>
      <w:r w:rsidR="0082071B">
        <w:rPr>
          <w:rFonts w:ascii="Times New Roman" w:eastAsia="Calibri" w:hAnsi="Times New Roman" w:cs="Times New Roman"/>
          <w:bCs/>
          <w:iCs/>
          <w:sz w:val="24"/>
          <w:szCs w:val="24"/>
        </w:rPr>
        <w:t xml:space="preserve"> </w:t>
      </w:r>
      <w:r w:rsidR="00782976">
        <w:rPr>
          <w:rFonts w:ascii="Times New Roman" w:eastAsia="Calibri" w:hAnsi="Times New Roman" w:cs="Times New Roman"/>
          <w:bCs/>
          <w:iCs/>
          <w:sz w:val="24"/>
          <w:szCs w:val="24"/>
        </w:rPr>
        <w:t>unsustainable agricultural practices in Indonesia</w:t>
      </w:r>
      <w:r w:rsidR="00782976">
        <w:rPr>
          <w:rStyle w:val="FootnoteReference"/>
          <w:rFonts w:ascii="Times New Roman" w:eastAsia="Calibri" w:hAnsi="Times New Roman" w:cs="Times New Roman"/>
          <w:bCs/>
          <w:iCs/>
          <w:sz w:val="24"/>
          <w:szCs w:val="24"/>
        </w:rPr>
        <w:t xml:space="preserve"> </w:t>
      </w:r>
      <w:r w:rsidR="0082071B">
        <w:rPr>
          <w:rStyle w:val="FootnoteReference"/>
          <w:rFonts w:ascii="Times New Roman" w:eastAsia="Calibri" w:hAnsi="Times New Roman" w:cs="Times New Roman"/>
          <w:bCs/>
          <w:iCs/>
          <w:sz w:val="24"/>
          <w:szCs w:val="24"/>
        </w:rPr>
        <w:footnoteReference w:id="5"/>
      </w:r>
      <w:r w:rsidR="00782976">
        <w:rPr>
          <w:rFonts w:ascii="Times New Roman" w:eastAsia="Calibri" w:hAnsi="Times New Roman" w:cs="Times New Roman"/>
          <w:bCs/>
          <w:iCs/>
          <w:sz w:val="24"/>
          <w:szCs w:val="24"/>
        </w:rPr>
        <w:t>. Nevertheless, cassava production is on rise in Indonesia as the government</w:t>
      </w:r>
      <w:r w:rsidR="00782976" w:rsidRPr="00782976">
        <w:rPr>
          <w:rFonts w:ascii="Times New Roman" w:eastAsia="Calibri" w:hAnsi="Times New Roman" w:cs="Times New Roman"/>
          <w:bCs/>
          <w:iCs/>
          <w:sz w:val="24"/>
          <w:szCs w:val="24"/>
        </w:rPr>
        <w:t xml:space="preserve"> </w:t>
      </w:r>
      <w:r w:rsidR="00782976">
        <w:rPr>
          <w:rFonts w:ascii="Times New Roman" w:eastAsia="Calibri" w:hAnsi="Times New Roman" w:cs="Times New Roman"/>
          <w:bCs/>
          <w:iCs/>
          <w:sz w:val="24"/>
          <w:szCs w:val="24"/>
        </w:rPr>
        <w:t xml:space="preserve">is supporting the </w:t>
      </w:r>
      <w:r w:rsidR="00782976" w:rsidRPr="00782976">
        <w:rPr>
          <w:rFonts w:ascii="Times New Roman" w:eastAsia="Calibri" w:hAnsi="Times New Roman" w:cs="Times New Roman"/>
          <w:bCs/>
          <w:iCs/>
          <w:sz w:val="24"/>
          <w:szCs w:val="24"/>
        </w:rPr>
        <w:t xml:space="preserve">private sector </w:t>
      </w:r>
      <w:r w:rsidR="00782976">
        <w:rPr>
          <w:rFonts w:ascii="Times New Roman" w:eastAsia="Calibri" w:hAnsi="Times New Roman" w:cs="Times New Roman"/>
          <w:bCs/>
          <w:iCs/>
          <w:sz w:val="24"/>
          <w:szCs w:val="24"/>
        </w:rPr>
        <w:t>to create production zones for c</w:t>
      </w:r>
      <w:r w:rsidR="00782976" w:rsidRPr="00782976">
        <w:rPr>
          <w:rFonts w:ascii="Times New Roman" w:eastAsia="Calibri" w:hAnsi="Times New Roman" w:cs="Times New Roman"/>
          <w:bCs/>
          <w:iCs/>
          <w:sz w:val="24"/>
          <w:szCs w:val="24"/>
        </w:rPr>
        <w:t xml:space="preserve">assava. </w:t>
      </w:r>
      <w:r w:rsidR="006E1332">
        <w:rPr>
          <w:rFonts w:ascii="Times New Roman" w:eastAsia="Calibri" w:hAnsi="Times New Roman" w:cs="Times New Roman"/>
          <w:bCs/>
          <w:iCs/>
          <w:sz w:val="24"/>
          <w:szCs w:val="24"/>
        </w:rPr>
        <w:t>E</w:t>
      </w:r>
      <w:r w:rsidR="00782976">
        <w:rPr>
          <w:rFonts w:ascii="Times New Roman" w:eastAsia="Calibri" w:hAnsi="Times New Roman" w:cs="Times New Roman"/>
          <w:bCs/>
          <w:iCs/>
          <w:sz w:val="24"/>
          <w:szCs w:val="24"/>
        </w:rPr>
        <w:t xml:space="preserve">fforts </w:t>
      </w:r>
      <w:r w:rsidR="006E1332">
        <w:rPr>
          <w:rFonts w:ascii="Times New Roman" w:eastAsia="Calibri" w:hAnsi="Times New Roman" w:cs="Times New Roman"/>
          <w:bCs/>
          <w:iCs/>
          <w:sz w:val="24"/>
          <w:szCs w:val="24"/>
        </w:rPr>
        <w:t>have</w:t>
      </w:r>
      <w:r w:rsidR="00782976">
        <w:rPr>
          <w:rFonts w:ascii="Times New Roman" w:eastAsia="Calibri" w:hAnsi="Times New Roman" w:cs="Times New Roman"/>
          <w:bCs/>
          <w:iCs/>
          <w:sz w:val="24"/>
          <w:szCs w:val="24"/>
        </w:rPr>
        <w:t xml:space="preserve"> </w:t>
      </w:r>
      <w:r w:rsidR="006E1332">
        <w:rPr>
          <w:rFonts w:ascii="Times New Roman" w:eastAsia="Calibri" w:hAnsi="Times New Roman" w:cs="Times New Roman"/>
          <w:bCs/>
          <w:iCs/>
          <w:sz w:val="24"/>
          <w:szCs w:val="24"/>
        </w:rPr>
        <w:t xml:space="preserve">been </w:t>
      </w:r>
      <w:r w:rsidR="00782976">
        <w:rPr>
          <w:rFonts w:ascii="Times New Roman" w:eastAsia="Calibri" w:hAnsi="Times New Roman" w:cs="Times New Roman"/>
          <w:bCs/>
          <w:iCs/>
          <w:sz w:val="24"/>
          <w:szCs w:val="24"/>
        </w:rPr>
        <w:t xml:space="preserve">made to improve the farmer’s access to credit and important information about the sustainable agricultural practices. </w:t>
      </w:r>
      <w:r w:rsidR="006E1332">
        <w:rPr>
          <w:rFonts w:ascii="Times New Roman" w:eastAsia="Calibri" w:hAnsi="Times New Roman" w:cs="Times New Roman"/>
          <w:bCs/>
          <w:iCs/>
          <w:sz w:val="24"/>
          <w:szCs w:val="24"/>
        </w:rPr>
        <w:t>T</w:t>
      </w:r>
      <w:r w:rsidR="00782976">
        <w:rPr>
          <w:rFonts w:ascii="Times New Roman" w:eastAsia="Calibri" w:hAnsi="Times New Roman" w:cs="Times New Roman"/>
          <w:bCs/>
          <w:iCs/>
          <w:sz w:val="24"/>
          <w:szCs w:val="24"/>
        </w:rPr>
        <w:t xml:space="preserve">he government is </w:t>
      </w:r>
      <w:r w:rsidR="006E1332">
        <w:rPr>
          <w:rFonts w:ascii="Times New Roman" w:eastAsia="Calibri" w:hAnsi="Times New Roman" w:cs="Times New Roman"/>
          <w:bCs/>
          <w:iCs/>
          <w:sz w:val="24"/>
          <w:szCs w:val="24"/>
        </w:rPr>
        <w:t xml:space="preserve">also </w:t>
      </w:r>
      <w:r w:rsidR="00782976">
        <w:rPr>
          <w:rFonts w:ascii="Times New Roman" w:eastAsia="Calibri" w:hAnsi="Times New Roman" w:cs="Times New Roman"/>
          <w:bCs/>
          <w:iCs/>
          <w:sz w:val="24"/>
          <w:szCs w:val="24"/>
        </w:rPr>
        <w:t>working in close collaboration with the local academic and research institutions to encourage more research on cassava</w:t>
      </w:r>
      <w:r>
        <w:rPr>
          <w:rStyle w:val="FootnoteReference"/>
          <w:rFonts w:ascii="Times New Roman" w:eastAsia="Calibri" w:hAnsi="Times New Roman" w:cs="Times New Roman"/>
          <w:bCs/>
          <w:iCs/>
          <w:sz w:val="24"/>
          <w:szCs w:val="24"/>
        </w:rPr>
        <w:footnoteReference w:id="6"/>
      </w:r>
      <w:r w:rsidR="00782976">
        <w:rPr>
          <w:rFonts w:ascii="Times New Roman" w:eastAsia="Calibri" w:hAnsi="Times New Roman" w:cs="Times New Roman"/>
          <w:bCs/>
          <w:iCs/>
          <w:sz w:val="24"/>
          <w:szCs w:val="24"/>
        </w:rPr>
        <w:t xml:space="preserve">. </w:t>
      </w:r>
    </w:p>
    <w:p w14:paraId="2D553805" w14:textId="736C499D" w:rsidR="00E24216" w:rsidRPr="00E24216" w:rsidRDefault="00E24216" w:rsidP="00E24216">
      <w:pPr>
        <w:keepNext/>
        <w:spacing w:after="120" w:line="240" w:lineRule="auto"/>
        <w:rPr>
          <w:rFonts w:ascii="Calibri" w:eastAsia="Calibri" w:hAnsi="Calibri" w:cs="Arial"/>
          <w:b/>
          <w:bCs/>
          <w:color w:val="5B9BD5"/>
          <w:sz w:val="20"/>
          <w:szCs w:val="18"/>
        </w:rPr>
      </w:pPr>
      <w:r w:rsidRPr="00E24216">
        <w:rPr>
          <w:rFonts w:ascii="Calibri" w:eastAsia="Calibri" w:hAnsi="Calibri" w:cs="Arial"/>
          <w:b/>
          <w:bCs/>
          <w:color w:val="5B9BD5"/>
          <w:sz w:val="20"/>
          <w:szCs w:val="18"/>
        </w:rPr>
        <w:t xml:space="preserve">  Figure </w:t>
      </w:r>
      <w:r w:rsidRPr="00E24216">
        <w:rPr>
          <w:rFonts w:ascii="Calibri" w:eastAsia="Calibri" w:hAnsi="Calibri" w:cs="Arial"/>
          <w:b/>
          <w:bCs/>
          <w:color w:val="5B9BD5"/>
          <w:sz w:val="20"/>
          <w:szCs w:val="18"/>
        </w:rPr>
        <w:fldChar w:fldCharType="begin"/>
      </w:r>
      <w:r w:rsidRPr="00E24216">
        <w:rPr>
          <w:rFonts w:ascii="Calibri" w:eastAsia="Calibri" w:hAnsi="Calibri" w:cs="Arial"/>
          <w:b/>
          <w:bCs/>
          <w:color w:val="5B9BD5"/>
          <w:sz w:val="20"/>
          <w:szCs w:val="18"/>
        </w:rPr>
        <w:instrText xml:space="preserve"> SEQ Figure \* ARABIC </w:instrText>
      </w:r>
      <w:r w:rsidRPr="00E24216">
        <w:rPr>
          <w:rFonts w:ascii="Calibri" w:eastAsia="Calibri" w:hAnsi="Calibri" w:cs="Arial"/>
          <w:b/>
          <w:bCs/>
          <w:color w:val="5B9BD5"/>
          <w:sz w:val="20"/>
          <w:szCs w:val="18"/>
        </w:rPr>
        <w:fldChar w:fldCharType="separate"/>
      </w:r>
      <w:r w:rsidR="00AA100D">
        <w:rPr>
          <w:rFonts w:ascii="Calibri" w:eastAsia="Calibri" w:hAnsi="Calibri" w:cs="Arial"/>
          <w:b/>
          <w:bCs/>
          <w:noProof/>
          <w:color w:val="5B9BD5"/>
          <w:sz w:val="20"/>
          <w:szCs w:val="18"/>
        </w:rPr>
        <w:t>1</w:t>
      </w:r>
      <w:r w:rsidRPr="00E24216">
        <w:rPr>
          <w:rFonts w:ascii="Calibri" w:eastAsia="Calibri" w:hAnsi="Calibri" w:cs="Arial"/>
          <w:b/>
          <w:bCs/>
          <w:color w:val="5B9BD5"/>
          <w:sz w:val="20"/>
          <w:szCs w:val="18"/>
        </w:rPr>
        <w:fldChar w:fldCharType="end"/>
      </w:r>
      <w:r w:rsidRPr="00E24216">
        <w:rPr>
          <w:rFonts w:ascii="Calibri" w:eastAsia="Calibri" w:hAnsi="Calibri" w:cs="Arial"/>
          <w:b/>
          <w:bCs/>
          <w:color w:val="5B9BD5"/>
          <w:sz w:val="20"/>
          <w:szCs w:val="18"/>
        </w:rPr>
        <w:t>: Cassava Production</w:t>
      </w:r>
      <w:r w:rsidR="00063C5F">
        <w:rPr>
          <w:rFonts w:ascii="Calibri" w:eastAsia="Calibri" w:hAnsi="Calibri" w:cs="Arial"/>
          <w:b/>
          <w:bCs/>
          <w:color w:val="5B9BD5"/>
          <w:sz w:val="20"/>
          <w:szCs w:val="18"/>
        </w:rPr>
        <w:t xml:space="preserve"> and Area </w:t>
      </w:r>
      <w:r w:rsidRPr="00E24216">
        <w:rPr>
          <w:rFonts w:ascii="Calibri" w:eastAsia="Calibri" w:hAnsi="Calibri" w:cs="Arial"/>
          <w:b/>
          <w:bCs/>
          <w:color w:val="5B9BD5"/>
          <w:sz w:val="20"/>
          <w:szCs w:val="18"/>
        </w:rPr>
        <w:t>(</w:t>
      </w:r>
      <w:proofErr w:type="spellStart"/>
      <w:proofErr w:type="gramStart"/>
      <w:r w:rsidR="00063C5F">
        <w:rPr>
          <w:rFonts w:ascii="Calibri" w:eastAsia="Calibri" w:hAnsi="Calibri" w:cs="Arial"/>
          <w:b/>
          <w:bCs/>
          <w:color w:val="5B9BD5"/>
          <w:sz w:val="20"/>
          <w:szCs w:val="18"/>
        </w:rPr>
        <w:t>rhs</w:t>
      </w:r>
      <w:proofErr w:type="spellEnd"/>
      <w:r w:rsidRPr="00E24216">
        <w:rPr>
          <w:rFonts w:ascii="Calibri" w:eastAsia="Calibri" w:hAnsi="Calibri" w:cs="Arial"/>
          <w:b/>
          <w:bCs/>
          <w:color w:val="5B9BD5"/>
          <w:sz w:val="20"/>
          <w:szCs w:val="18"/>
        </w:rPr>
        <w:t xml:space="preserve">)   </w:t>
      </w:r>
      <w:proofErr w:type="gramEnd"/>
      <w:r w:rsidRPr="00E24216">
        <w:rPr>
          <w:rFonts w:ascii="Calibri" w:eastAsia="Calibri" w:hAnsi="Calibri" w:cs="Arial"/>
          <w:b/>
          <w:bCs/>
          <w:color w:val="5B9BD5"/>
          <w:sz w:val="20"/>
          <w:szCs w:val="18"/>
        </w:rPr>
        <w:t xml:space="preserve">                           Figure 2: Top-10 OIC Cassava Producers, 201</w:t>
      </w:r>
      <w:r w:rsidR="00C50DC5">
        <w:rPr>
          <w:rFonts w:ascii="Calibri" w:eastAsia="Calibri" w:hAnsi="Calibri" w:cs="Arial"/>
          <w:b/>
          <w:bCs/>
          <w:color w:val="5B9BD5"/>
          <w:sz w:val="20"/>
          <w:szCs w:val="18"/>
        </w:rPr>
        <w:t>7</w:t>
      </w:r>
    </w:p>
    <w:p w14:paraId="3952F3FB" w14:textId="604BB318" w:rsidR="00E24216" w:rsidRPr="00E24216" w:rsidRDefault="00063C5F" w:rsidP="00E24216">
      <w:pPr>
        <w:keepNext/>
        <w:spacing w:after="0" w:line="240" w:lineRule="auto"/>
        <w:rPr>
          <w:rFonts w:ascii="Times New Roman" w:eastAsia="Times New Roman" w:hAnsi="Times New Roman" w:cs="Times New Roman"/>
          <w:sz w:val="24"/>
          <w:szCs w:val="24"/>
        </w:rPr>
      </w:pPr>
      <w:r>
        <w:rPr>
          <w:noProof/>
        </w:rPr>
        <w:drawing>
          <wp:inline distT="0" distB="0" distL="0" distR="0" wp14:anchorId="5322768F" wp14:editId="1E4F002B">
            <wp:extent cx="2834640" cy="2560320"/>
            <wp:effectExtent l="0" t="0" r="22860" b="114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E24216" w:rsidRPr="00E24216">
        <w:rPr>
          <w:rFonts w:ascii="Times New Roman" w:eastAsia="Times New Roman" w:hAnsi="Times New Roman" w:cs="Times New Roman"/>
          <w:sz w:val="24"/>
          <w:szCs w:val="24"/>
        </w:rPr>
        <w:t xml:space="preserve"> </w:t>
      </w:r>
      <w:r w:rsidR="005857CD">
        <w:rPr>
          <w:noProof/>
        </w:rPr>
        <w:drawing>
          <wp:inline distT="0" distB="0" distL="0" distR="0" wp14:anchorId="3CBDD715" wp14:editId="336C9030">
            <wp:extent cx="2926080" cy="2560320"/>
            <wp:effectExtent l="0" t="0" r="26670" b="1143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E66A7B2" w14:textId="6C58BD3D" w:rsidR="00E24216" w:rsidRDefault="00E24216" w:rsidP="00E24216">
      <w:pPr>
        <w:spacing w:before="60" w:line="240" w:lineRule="auto"/>
        <w:rPr>
          <w:ins w:id="0" w:author="ww" w:date="2020-03-20T11:24:00Z"/>
          <w:rFonts w:ascii="Calibri" w:eastAsia="Calibri" w:hAnsi="Calibri" w:cs="Arial"/>
          <w:b/>
          <w:bCs/>
          <w:color w:val="5B9BD5"/>
          <w:sz w:val="18"/>
          <w:szCs w:val="18"/>
        </w:rPr>
      </w:pPr>
      <w:r w:rsidRPr="00E24216">
        <w:rPr>
          <w:rFonts w:ascii="Calibri" w:eastAsia="Calibri" w:hAnsi="Calibri" w:cs="Arial"/>
          <w:b/>
          <w:bCs/>
          <w:color w:val="5B9BD5"/>
          <w:sz w:val="18"/>
          <w:szCs w:val="18"/>
        </w:rPr>
        <w:t>Source: FAOSTAT Online Database</w:t>
      </w:r>
    </w:p>
    <w:p w14:paraId="36DAF8CA" w14:textId="77777777" w:rsidR="002F7C2B" w:rsidRDefault="002F7C2B" w:rsidP="002F7C2B">
      <w:pPr>
        <w:spacing w:after="120" w:line="240" w:lineRule="auto"/>
        <w:jc w:val="both"/>
        <w:rPr>
          <w:ins w:id="1" w:author="ww" w:date="2020-03-20T11:24:00Z"/>
          <w:rFonts w:ascii="Calibri" w:eastAsia="Calibri" w:hAnsi="Calibri" w:cs="Arial"/>
          <w:b/>
          <w:bCs/>
          <w:color w:val="5B9BD5"/>
          <w:sz w:val="18"/>
          <w:szCs w:val="18"/>
        </w:rPr>
      </w:pPr>
    </w:p>
    <w:p w14:paraId="09871C07" w14:textId="77777777" w:rsidR="002F7C2B" w:rsidRPr="001C0C58" w:rsidRDefault="002F7C2B" w:rsidP="002F7C2B">
      <w:pPr>
        <w:pStyle w:val="ListParagraph"/>
        <w:ind w:left="0"/>
        <w:jc w:val="both"/>
        <w:rPr>
          <w:ins w:id="2" w:author="ww" w:date="2020-03-20T11:24:00Z"/>
          <w:rFonts w:asciiTheme="majorBidi" w:hAnsiTheme="majorBidi" w:cstheme="majorBidi"/>
          <w:color w:val="000000"/>
          <w:sz w:val="24"/>
          <w:szCs w:val="24"/>
        </w:rPr>
      </w:pPr>
      <w:ins w:id="3" w:author="ww" w:date="2020-03-20T11:24:00Z">
        <w:r>
          <w:rPr>
            <w:rFonts w:asciiTheme="majorBidi" w:hAnsiTheme="majorBidi" w:cstheme="majorBidi"/>
            <w:color w:val="000000"/>
            <w:sz w:val="24"/>
            <w:szCs w:val="24"/>
          </w:rPr>
          <w:t xml:space="preserve">Reducing poverty in OIC Member States is also among priority issues of Development of Wheat. </w:t>
        </w:r>
        <w:r w:rsidRPr="001C0C58">
          <w:rPr>
            <w:rFonts w:asciiTheme="majorBidi" w:hAnsiTheme="majorBidi" w:cstheme="majorBidi"/>
            <w:color w:val="000000"/>
            <w:sz w:val="24"/>
            <w:szCs w:val="24"/>
          </w:rPr>
          <w:t xml:space="preserve">According to COMCEC Poverty Outlook 2019, the total population of the OIC Member Countries accounts for nearly one-fourth of the world’s total population, their total GDP accounted for only 8.09 percent of the total world GDP in 2018. On the other hand, per capita GDP levels vary across the OIC Member Countries, (i.e. $1,048 in Niger, $126,598 in Qatar) 1. The poverty status also displays a diverse picture in the OIC countries, since poverty headcount ratios in the Member Countries vary from zero to 67.1percent. </w:t>
        </w:r>
      </w:ins>
    </w:p>
    <w:p w14:paraId="1F4AE654" w14:textId="77777777" w:rsidR="002F7C2B" w:rsidRDefault="002F7C2B" w:rsidP="002F7C2B">
      <w:pPr>
        <w:pStyle w:val="ListParagraph"/>
        <w:ind w:left="0"/>
        <w:jc w:val="both"/>
        <w:rPr>
          <w:ins w:id="4" w:author="ww" w:date="2020-03-20T11:24:00Z"/>
          <w:rFonts w:asciiTheme="majorBidi" w:hAnsiTheme="majorBidi" w:cstheme="majorBidi"/>
          <w:color w:val="000000"/>
          <w:sz w:val="24"/>
          <w:szCs w:val="24"/>
        </w:rPr>
      </w:pPr>
    </w:p>
    <w:p w14:paraId="1772D752" w14:textId="77777777" w:rsidR="002F7C2B" w:rsidRDefault="002F7C2B" w:rsidP="002F7C2B">
      <w:pPr>
        <w:pStyle w:val="ListParagraph"/>
        <w:ind w:left="0"/>
        <w:jc w:val="both"/>
        <w:rPr>
          <w:ins w:id="5" w:author="ww" w:date="2020-03-20T11:24:00Z"/>
          <w:rFonts w:asciiTheme="majorBidi" w:hAnsiTheme="majorBidi" w:cstheme="majorBidi"/>
          <w:color w:val="000000"/>
          <w:sz w:val="24"/>
          <w:szCs w:val="24"/>
        </w:rPr>
      </w:pPr>
      <w:ins w:id="6" w:author="ww" w:date="2020-03-20T11:24:00Z">
        <w:r w:rsidRPr="001C0C58">
          <w:rPr>
            <w:rFonts w:asciiTheme="majorBidi" w:hAnsiTheme="majorBidi" w:cstheme="majorBidi"/>
            <w:noProof/>
            <w:color w:val="000000"/>
            <w:sz w:val="24"/>
            <w:szCs w:val="24"/>
          </w:rPr>
          <w:drawing>
            <wp:inline distT="0" distB="0" distL="0" distR="0" wp14:anchorId="0D1644BF" wp14:editId="2A5818FF">
              <wp:extent cx="5810250" cy="32956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0" cy="3295650"/>
                      </a:xfrm>
                      <a:prstGeom prst="rect">
                        <a:avLst/>
                      </a:prstGeom>
                      <a:noFill/>
                      <a:ln>
                        <a:noFill/>
                      </a:ln>
                    </pic:spPr>
                  </pic:pic>
                </a:graphicData>
              </a:graphic>
            </wp:inline>
          </w:drawing>
        </w:r>
      </w:ins>
    </w:p>
    <w:p w14:paraId="2BBB1E1C" w14:textId="77777777" w:rsidR="002F7C2B" w:rsidRPr="001C0C58" w:rsidRDefault="002F7C2B" w:rsidP="002F7C2B">
      <w:pPr>
        <w:pStyle w:val="ListParagraph"/>
        <w:ind w:left="0"/>
        <w:jc w:val="both"/>
        <w:rPr>
          <w:ins w:id="7" w:author="ww" w:date="2020-03-20T11:24:00Z"/>
          <w:rFonts w:asciiTheme="majorBidi" w:hAnsiTheme="majorBidi" w:cstheme="majorBidi"/>
          <w:i/>
          <w:iCs/>
          <w:color w:val="000000"/>
          <w:sz w:val="20"/>
          <w:szCs w:val="20"/>
        </w:rPr>
      </w:pPr>
      <w:ins w:id="8" w:author="ww" w:date="2020-03-20T11:24:00Z">
        <w:r w:rsidRPr="001C0C58">
          <w:rPr>
            <w:rFonts w:asciiTheme="majorBidi" w:hAnsiTheme="majorBidi" w:cstheme="majorBidi"/>
            <w:i/>
            <w:iCs/>
            <w:color w:val="000000"/>
            <w:sz w:val="20"/>
            <w:szCs w:val="20"/>
          </w:rPr>
          <w:t xml:space="preserve">Source: The World Bank, 2019. Note: Data for Djibouti is not available. </w:t>
        </w:r>
      </w:ins>
    </w:p>
    <w:p w14:paraId="447EF04A" w14:textId="77777777" w:rsidR="002F7C2B" w:rsidRDefault="002F7C2B" w:rsidP="002F7C2B">
      <w:pPr>
        <w:pStyle w:val="ListParagraph"/>
        <w:ind w:left="0"/>
        <w:jc w:val="both"/>
        <w:rPr>
          <w:ins w:id="9" w:author="ww" w:date="2020-03-20T11:24:00Z"/>
          <w:rFonts w:asciiTheme="majorBidi" w:hAnsiTheme="majorBidi" w:cstheme="majorBidi"/>
          <w:color w:val="000000"/>
          <w:sz w:val="24"/>
          <w:szCs w:val="24"/>
        </w:rPr>
      </w:pPr>
    </w:p>
    <w:p w14:paraId="54D511BC" w14:textId="77777777" w:rsidR="002F7C2B" w:rsidRDefault="002F7C2B" w:rsidP="002F7C2B">
      <w:pPr>
        <w:pStyle w:val="ListParagraph"/>
        <w:ind w:left="0"/>
        <w:jc w:val="both"/>
        <w:rPr>
          <w:ins w:id="10" w:author="ww" w:date="2020-03-20T11:24:00Z"/>
          <w:rFonts w:asciiTheme="majorBidi" w:hAnsiTheme="majorBidi" w:cstheme="majorBidi"/>
          <w:color w:val="000000"/>
          <w:sz w:val="24"/>
          <w:szCs w:val="24"/>
        </w:rPr>
      </w:pPr>
      <w:ins w:id="11" w:author="ww" w:date="2020-03-20T11:24:00Z">
        <w:r w:rsidRPr="001C0C58">
          <w:rPr>
            <w:rFonts w:asciiTheme="majorBidi" w:hAnsiTheme="majorBidi" w:cstheme="majorBidi"/>
            <w:color w:val="000000"/>
            <w:sz w:val="24"/>
            <w:szCs w:val="24"/>
          </w:rPr>
          <w:t xml:space="preserve">Poverty headcount ratios of the lower-middle income countries display a highly diverse picture. While this ratio is lower than 5 percent in only six countries (Pakistan, Tunisia, Kyrgyzstan, Egypt, Morocco and Palestine), it is between 5 percent and 30 percent in eight countries (Cote d’Ivoire, Cameroon, Comoros, Djibouti, Sudan, Bangladesh, Mauritania and Indonesia), and 53.5 percent in </w:t>
        </w:r>
        <w:commentRangeStart w:id="12"/>
        <w:r w:rsidRPr="001C0C58">
          <w:rPr>
            <w:rFonts w:asciiTheme="majorBidi" w:hAnsiTheme="majorBidi" w:cstheme="majorBidi"/>
            <w:color w:val="000000"/>
            <w:sz w:val="24"/>
            <w:szCs w:val="24"/>
          </w:rPr>
          <w:t>Nigeria</w:t>
        </w:r>
        <w:commentRangeEnd w:id="12"/>
        <w:r>
          <w:rPr>
            <w:rStyle w:val="CommentReference"/>
          </w:rPr>
          <w:commentReference w:id="12"/>
        </w:r>
        <w:r>
          <w:rPr>
            <w:rFonts w:asciiTheme="majorBidi" w:hAnsiTheme="majorBidi" w:cstheme="majorBidi"/>
            <w:color w:val="000000"/>
            <w:sz w:val="24"/>
            <w:szCs w:val="24"/>
          </w:rPr>
          <w:t xml:space="preserve">.  </w:t>
        </w:r>
      </w:ins>
    </w:p>
    <w:p w14:paraId="25F15873" w14:textId="77777777" w:rsidR="002F7C2B" w:rsidRPr="00E24216" w:rsidRDefault="002F7C2B" w:rsidP="00E24216">
      <w:pPr>
        <w:spacing w:before="60" w:line="240" w:lineRule="auto"/>
        <w:rPr>
          <w:rFonts w:ascii="Calibri" w:eastAsia="Calibri" w:hAnsi="Calibri" w:cs="Arial"/>
          <w:b/>
          <w:bCs/>
          <w:color w:val="5B9BD5"/>
          <w:sz w:val="18"/>
          <w:szCs w:val="18"/>
        </w:rPr>
      </w:pPr>
    </w:p>
    <w:p w14:paraId="033C2465" w14:textId="77777777" w:rsidR="00E24216" w:rsidRPr="00497D0A" w:rsidRDefault="00E24216" w:rsidP="00E0083A">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Consumption</w:t>
      </w:r>
    </w:p>
    <w:p w14:paraId="354CEA2B" w14:textId="77777777" w:rsidR="00E24216" w:rsidRPr="00E24216" w:rsidRDefault="00E24216" w:rsidP="0003789B">
      <w:pPr>
        <w:spacing w:after="160" w:line="259" w:lineRule="auto"/>
        <w:jc w:val="both"/>
        <w:rPr>
          <w:rFonts w:ascii="Times New Roman" w:eastAsia="Calibri" w:hAnsi="Times New Roman" w:cs="Times New Roman"/>
          <w:bCs/>
          <w:iCs/>
          <w:sz w:val="24"/>
          <w:szCs w:val="24"/>
        </w:rPr>
      </w:pPr>
      <w:r w:rsidRPr="00E24216">
        <w:rPr>
          <w:rFonts w:ascii="Times New Roman" w:eastAsia="Calibri" w:hAnsi="Times New Roman" w:cs="Times New Roman"/>
          <w:bCs/>
          <w:iCs/>
          <w:sz w:val="24"/>
          <w:szCs w:val="24"/>
        </w:rPr>
        <w:t>Like elsewhere, food and feed are apparently the primary methods of utilization of Cassava in OIC countries. As shown in Figure</w:t>
      </w:r>
      <w:r w:rsidR="00920CDD">
        <w:rPr>
          <w:rFonts w:ascii="Times New Roman" w:eastAsia="Calibri" w:hAnsi="Times New Roman" w:cs="Times New Roman"/>
          <w:bCs/>
          <w:iCs/>
          <w:sz w:val="24"/>
          <w:szCs w:val="24"/>
        </w:rPr>
        <w:t xml:space="preserve"> 3</w:t>
      </w:r>
      <w:r w:rsidRPr="00E24216">
        <w:rPr>
          <w:rFonts w:ascii="Times New Roman" w:eastAsia="Calibri" w:hAnsi="Times New Roman" w:cs="Times New Roman"/>
          <w:bCs/>
          <w:iCs/>
          <w:sz w:val="24"/>
          <w:szCs w:val="24"/>
        </w:rPr>
        <w:t xml:space="preserve">, 50 million </w:t>
      </w:r>
      <w:proofErr w:type="spellStart"/>
      <w:r w:rsidRPr="00E24216">
        <w:rPr>
          <w:rFonts w:ascii="Times New Roman" w:eastAsia="Calibri" w:hAnsi="Times New Roman" w:cs="Times New Roman"/>
          <w:bCs/>
          <w:iCs/>
          <w:sz w:val="24"/>
          <w:szCs w:val="24"/>
        </w:rPr>
        <w:t>tonnes</w:t>
      </w:r>
      <w:proofErr w:type="spellEnd"/>
      <w:r w:rsidRPr="00E24216">
        <w:rPr>
          <w:rFonts w:ascii="Times New Roman" w:eastAsia="Calibri" w:hAnsi="Times New Roman" w:cs="Times New Roman"/>
          <w:bCs/>
          <w:iCs/>
          <w:sz w:val="24"/>
          <w:szCs w:val="24"/>
        </w:rPr>
        <w:t xml:space="preserve"> worth of cassava was consumed as food whereas 31.5 million </w:t>
      </w:r>
      <w:proofErr w:type="spellStart"/>
      <w:r w:rsidRPr="00E24216">
        <w:rPr>
          <w:rFonts w:ascii="Times New Roman" w:eastAsia="Calibri" w:hAnsi="Times New Roman" w:cs="Times New Roman"/>
          <w:bCs/>
          <w:iCs/>
          <w:sz w:val="24"/>
          <w:szCs w:val="24"/>
        </w:rPr>
        <w:t>tonnes</w:t>
      </w:r>
      <w:proofErr w:type="spellEnd"/>
      <w:r w:rsidRPr="00E24216">
        <w:rPr>
          <w:rFonts w:ascii="Times New Roman" w:eastAsia="Calibri" w:hAnsi="Times New Roman" w:cs="Times New Roman"/>
          <w:bCs/>
          <w:iCs/>
          <w:sz w:val="24"/>
          <w:szCs w:val="24"/>
        </w:rPr>
        <w:t xml:space="preserve"> was used as feed in OIC countries. The relative share of food and feed in total production of cassava in OIC countries stands at 45% and 28%, respectively. The food component is relatively high in OIC countries compared to the Non-OIC countries where only 31% of cassava production is being used for food consumption.  </w:t>
      </w:r>
    </w:p>
    <w:p w14:paraId="62C0454B" w14:textId="77777777" w:rsidR="00E24216" w:rsidRPr="00E24216" w:rsidRDefault="00C40AB4" w:rsidP="0003789B">
      <w:pPr>
        <w:spacing w:after="160" w:line="259" w:lineRule="auto"/>
        <w:jc w:val="both"/>
        <w:rPr>
          <w:rFonts w:ascii="Times New Roman" w:eastAsia="Calibri" w:hAnsi="Times New Roman" w:cs="Times New Roman"/>
          <w:bCs/>
          <w:iCs/>
          <w:sz w:val="24"/>
          <w:szCs w:val="24"/>
        </w:rPr>
      </w:pPr>
      <w:r w:rsidRPr="00B2355B">
        <w:rPr>
          <w:rFonts w:ascii="Times New Roman" w:eastAsia="Calibri" w:hAnsi="Times New Roman" w:cs="Times New Roman"/>
          <w:bCs/>
          <w:iCs/>
          <w:sz w:val="24"/>
          <w:szCs w:val="24"/>
        </w:rPr>
        <w:t>In absolute terms</w:t>
      </w:r>
      <w:r>
        <w:rPr>
          <w:rFonts w:ascii="Times New Roman" w:eastAsia="Calibri" w:hAnsi="Times New Roman" w:cs="Times New Roman"/>
          <w:bCs/>
          <w:iCs/>
          <w:sz w:val="24"/>
          <w:szCs w:val="24"/>
        </w:rPr>
        <w:t xml:space="preserve"> (Figure 4)</w:t>
      </w:r>
      <w:r w:rsidRPr="00B2355B">
        <w:rPr>
          <w:rFonts w:ascii="Times New Roman" w:eastAsia="Calibri" w:hAnsi="Times New Roman" w:cs="Times New Roman"/>
          <w:bCs/>
          <w:iCs/>
          <w:sz w:val="24"/>
          <w:szCs w:val="24"/>
        </w:rPr>
        <w:t xml:space="preserve">, the highest amount of </w:t>
      </w:r>
      <w:r>
        <w:rPr>
          <w:rFonts w:ascii="Times New Roman" w:eastAsia="Calibri" w:hAnsi="Times New Roman" w:cs="Times New Roman"/>
          <w:bCs/>
          <w:iCs/>
          <w:sz w:val="24"/>
          <w:szCs w:val="24"/>
        </w:rPr>
        <w:t>cassava</w:t>
      </w:r>
      <w:r w:rsidRPr="00B2355B">
        <w:rPr>
          <w:rFonts w:ascii="Times New Roman" w:eastAsia="Calibri" w:hAnsi="Times New Roman" w:cs="Times New Roman"/>
          <w:bCs/>
          <w:iCs/>
          <w:sz w:val="24"/>
          <w:szCs w:val="24"/>
        </w:rPr>
        <w:t xml:space="preserve"> is used for food in </w:t>
      </w:r>
      <w:r>
        <w:rPr>
          <w:rFonts w:ascii="Times New Roman" w:eastAsia="Calibri" w:hAnsi="Times New Roman" w:cs="Times New Roman"/>
          <w:bCs/>
          <w:iCs/>
          <w:sz w:val="24"/>
          <w:szCs w:val="24"/>
        </w:rPr>
        <w:t>Nigeria</w:t>
      </w:r>
      <w:r w:rsidRPr="00B2355B">
        <w:rPr>
          <w:rFonts w:ascii="Times New Roman" w:eastAsia="Calibri" w:hAnsi="Times New Roman" w:cs="Times New Roman"/>
          <w:bCs/>
          <w:iCs/>
          <w:sz w:val="24"/>
          <w:szCs w:val="24"/>
        </w:rPr>
        <w:t xml:space="preserve"> (20.</w:t>
      </w:r>
      <w:r>
        <w:rPr>
          <w:rFonts w:ascii="Times New Roman" w:eastAsia="Calibri" w:hAnsi="Times New Roman" w:cs="Times New Roman"/>
          <w:bCs/>
          <w:iCs/>
          <w:sz w:val="24"/>
          <w:szCs w:val="24"/>
        </w:rPr>
        <w:t>6</w:t>
      </w:r>
      <w:r w:rsidRPr="00B2355B">
        <w:rPr>
          <w:rFonts w:ascii="Times New Roman" w:eastAsia="Calibri" w:hAnsi="Times New Roman" w:cs="Times New Roman"/>
          <w:bCs/>
          <w:iCs/>
          <w:sz w:val="24"/>
          <w:szCs w:val="24"/>
        </w:rPr>
        <w:t xml:space="preserve">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followed by </w:t>
      </w:r>
      <w:r>
        <w:rPr>
          <w:rFonts w:ascii="Times New Roman" w:eastAsia="Calibri" w:hAnsi="Times New Roman" w:cs="Times New Roman"/>
          <w:bCs/>
          <w:iCs/>
          <w:sz w:val="24"/>
          <w:szCs w:val="24"/>
        </w:rPr>
        <w:t>Indonesia</w:t>
      </w:r>
      <w:r w:rsidRPr="00B2355B">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11.7</w:t>
      </w:r>
      <w:r w:rsidRPr="00B2355B">
        <w:rPr>
          <w:rFonts w:ascii="Times New Roman" w:eastAsia="Calibri" w:hAnsi="Times New Roman" w:cs="Times New Roman"/>
          <w:bCs/>
          <w:iCs/>
          <w:sz w:val="24"/>
          <w:szCs w:val="24"/>
        </w:rPr>
        <w:t xml:space="preserve">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and </w:t>
      </w:r>
      <w:r>
        <w:rPr>
          <w:rFonts w:ascii="Times New Roman" w:eastAsia="Calibri" w:hAnsi="Times New Roman" w:cs="Times New Roman"/>
          <w:bCs/>
          <w:iCs/>
          <w:sz w:val="24"/>
          <w:szCs w:val="24"/>
        </w:rPr>
        <w:t xml:space="preserve">Mozambique </w:t>
      </w:r>
      <w:r w:rsidRPr="00B2355B">
        <w:rPr>
          <w:rFonts w:ascii="Times New Roman" w:eastAsia="Calibri" w:hAnsi="Times New Roman" w:cs="Times New Roman"/>
          <w:bCs/>
          <w:iCs/>
          <w:sz w:val="24"/>
          <w:szCs w:val="24"/>
        </w:rPr>
        <w:t>(</w:t>
      </w:r>
      <w:r>
        <w:rPr>
          <w:rFonts w:ascii="Times New Roman" w:eastAsia="Calibri" w:hAnsi="Times New Roman" w:cs="Times New Roman"/>
          <w:bCs/>
          <w:iCs/>
          <w:sz w:val="24"/>
          <w:szCs w:val="24"/>
        </w:rPr>
        <w:t>5.8</w:t>
      </w:r>
      <w:r w:rsidRPr="00B2355B">
        <w:rPr>
          <w:rFonts w:ascii="Times New Roman" w:eastAsia="Calibri" w:hAnsi="Times New Roman" w:cs="Times New Roman"/>
          <w:bCs/>
          <w:iCs/>
          <w:sz w:val="24"/>
          <w:szCs w:val="24"/>
        </w:rPr>
        <w:t xml:space="preserve">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The relative share of </w:t>
      </w:r>
      <w:r>
        <w:rPr>
          <w:rFonts w:ascii="Times New Roman" w:eastAsia="Calibri" w:hAnsi="Times New Roman" w:cs="Times New Roman"/>
          <w:bCs/>
          <w:iCs/>
          <w:sz w:val="24"/>
          <w:szCs w:val="24"/>
        </w:rPr>
        <w:t>cassava</w:t>
      </w:r>
      <w:r w:rsidRPr="00B2355B">
        <w:rPr>
          <w:rFonts w:ascii="Times New Roman" w:eastAsia="Calibri" w:hAnsi="Times New Roman" w:cs="Times New Roman"/>
          <w:bCs/>
          <w:iCs/>
          <w:sz w:val="24"/>
          <w:szCs w:val="24"/>
        </w:rPr>
        <w:t xml:space="preserve"> used for food in total production varies greatly across the major producers and consumers of wheat in OIC countries. Among the top-</w:t>
      </w:r>
      <w:r>
        <w:rPr>
          <w:rFonts w:ascii="Times New Roman" w:eastAsia="Calibri" w:hAnsi="Times New Roman" w:cs="Times New Roman"/>
          <w:bCs/>
          <w:iCs/>
          <w:sz w:val="24"/>
          <w:szCs w:val="24"/>
        </w:rPr>
        <w:t>10</w:t>
      </w:r>
      <w:r w:rsidRPr="00B2355B">
        <w:rPr>
          <w:rFonts w:ascii="Times New Roman" w:eastAsia="Calibri" w:hAnsi="Times New Roman" w:cs="Times New Roman"/>
          <w:bCs/>
          <w:iCs/>
          <w:sz w:val="24"/>
          <w:szCs w:val="24"/>
        </w:rPr>
        <w:t xml:space="preserve"> consumers of </w:t>
      </w:r>
      <w:r>
        <w:rPr>
          <w:rFonts w:ascii="Times New Roman" w:eastAsia="Calibri" w:hAnsi="Times New Roman" w:cs="Times New Roman"/>
          <w:bCs/>
          <w:iCs/>
          <w:sz w:val="24"/>
          <w:szCs w:val="24"/>
        </w:rPr>
        <w:t>cassava</w:t>
      </w:r>
      <w:r w:rsidRPr="00B2355B">
        <w:rPr>
          <w:rFonts w:ascii="Times New Roman" w:eastAsia="Calibri" w:hAnsi="Times New Roman" w:cs="Times New Roman"/>
          <w:bCs/>
          <w:iCs/>
          <w:sz w:val="24"/>
          <w:szCs w:val="24"/>
        </w:rPr>
        <w:t xml:space="preserve">, food use of </w:t>
      </w:r>
      <w:r>
        <w:rPr>
          <w:rFonts w:ascii="Times New Roman" w:eastAsia="Calibri" w:hAnsi="Times New Roman" w:cs="Times New Roman"/>
          <w:bCs/>
          <w:iCs/>
          <w:sz w:val="24"/>
          <w:szCs w:val="24"/>
        </w:rPr>
        <w:t>cassava</w:t>
      </w:r>
      <w:r w:rsidRPr="00B2355B">
        <w:rPr>
          <w:rFonts w:ascii="Times New Roman" w:eastAsia="Calibri" w:hAnsi="Times New Roman" w:cs="Times New Roman"/>
          <w:bCs/>
          <w:iCs/>
          <w:sz w:val="24"/>
          <w:szCs w:val="24"/>
        </w:rPr>
        <w:t xml:space="preserve"> is higher than </w:t>
      </w:r>
      <w:r>
        <w:rPr>
          <w:rFonts w:ascii="Times New Roman" w:eastAsia="Calibri" w:hAnsi="Times New Roman" w:cs="Times New Roman"/>
          <w:bCs/>
          <w:iCs/>
          <w:sz w:val="24"/>
          <w:szCs w:val="24"/>
        </w:rPr>
        <w:t>60%</w:t>
      </w:r>
      <w:r w:rsidRPr="00B2355B">
        <w:rPr>
          <w:rFonts w:ascii="Times New Roman" w:eastAsia="Calibri" w:hAnsi="Times New Roman" w:cs="Times New Roman"/>
          <w:bCs/>
          <w:iCs/>
          <w:sz w:val="24"/>
          <w:szCs w:val="24"/>
        </w:rPr>
        <w:t xml:space="preserve"> in </w:t>
      </w:r>
      <w:r>
        <w:rPr>
          <w:rFonts w:ascii="Times New Roman" w:eastAsia="Calibri" w:hAnsi="Times New Roman" w:cs="Times New Roman"/>
          <w:bCs/>
          <w:iCs/>
          <w:sz w:val="24"/>
          <w:szCs w:val="24"/>
        </w:rPr>
        <w:t>five member countries (Figure 4)</w:t>
      </w:r>
      <w:r w:rsidRPr="00B2355B">
        <w:rPr>
          <w:rFonts w:ascii="Times New Roman" w:eastAsia="Calibri" w:hAnsi="Times New Roman" w:cs="Times New Roman"/>
          <w:bCs/>
          <w:iCs/>
          <w:sz w:val="24"/>
          <w:szCs w:val="24"/>
        </w:rPr>
        <w:t xml:space="preserve">. On the other hand, </w:t>
      </w:r>
      <w:r>
        <w:rPr>
          <w:rFonts w:ascii="Times New Roman" w:eastAsia="Calibri" w:hAnsi="Times New Roman" w:cs="Times New Roman"/>
          <w:bCs/>
          <w:iCs/>
          <w:sz w:val="24"/>
          <w:szCs w:val="24"/>
        </w:rPr>
        <w:t>once again Nigeria</w:t>
      </w:r>
      <w:r w:rsidRPr="00B2355B">
        <w:rPr>
          <w:rFonts w:ascii="Times New Roman" w:eastAsia="Calibri" w:hAnsi="Times New Roman" w:cs="Times New Roman"/>
          <w:bCs/>
          <w:iCs/>
          <w:sz w:val="24"/>
          <w:szCs w:val="24"/>
        </w:rPr>
        <w:t xml:space="preserve"> is the top OIC country with respect to feed use of </w:t>
      </w:r>
      <w:r>
        <w:rPr>
          <w:rFonts w:ascii="Times New Roman" w:eastAsia="Calibri" w:hAnsi="Times New Roman" w:cs="Times New Roman"/>
          <w:bCs/>
          <w:iCs/>
          <w:sz w:val="24"/>
          <w:szCs w:val="24"/>
        </w:rPr>
        <w:t>cassava</w:t>
      </w:r>
      <w:r w:rsidRPr="00B2355B">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26.3</w:t>
      </w:r>
      <w:r w:rsidRPr="00B2355B">
        <w:rPr>
          <w:rFonts w:ascii="Times New Roman" w:eastAsia="Calibri" w:hAnsi="Times New Roman" w:cs="Times New Roman"/>
          <w:bCs/>
          <w:iCs/>
          <w:sz w:val="24"/>
          <w:szCs w:val="24"/>
        </w:rPr>
        <w:t xml:space="preserve">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followed by </w:t>
      </w:r>
      <w:r>
        <w:rPr>
          <w:rFonts w:ascii="Times New Roman" w:eastAsia="Calibri" w:hAnsi="Times New Roman" w:cs="Times New Roman"/>
          <w:bCs/>
          <w:iCs/>
          <w:sz w:val="24"/>
          <w:szCs w:val="24"/>
        </w:rPr>
        <w:t>Mozambique</w:t>
      </w:r>
      <w:r w:rsidRPr="00B2355B">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1.4</w:t>
      </w:r>
      <w:r w:rsidRPr="00B2355B">
        <w:rPr>
          <w:rFonts w:ascii="Times New Roman" w:eastAsia="Calibri" w:hAnsi="Times New Roman" w:cs="Times New Roman"/>
          <w:bCs/>
          <w:iCs/>
          <w:sz w:val="24"/>
          <w:szCs w:val="24"/>
        </w:rPr>
        <w:t xml:space="preserve">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and </w:t>
      </w:r>
      <w:r>
        <w:rPr>
          <w:rFonts w:ascii="Times New Roman" w:eastAsia="Calibri" w:hAnsi="Times New Roman" w:cs="Times New Roman"/>
          <w:bCs/>
          <w:iCs/>
          <w:sz w:val="24"/>
          <w:szCs w:val="24"/>
        </w:rPr>
        <w:t>Benin</w:t>
      </w:r>
      <w:r w:rsidRPr="00B2355B">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1.2</w:t>
      </w:r>
      <w:r w:rsidRPr="00B2355B">
        <w:rPr>
          <w:rFonts w:ascii="Times New Roman" w:eastAsia="Calibri" w:hAnsi="Times New Roman" w:cs="Times New Roman"/>
          <w:bCs/>
          <w:iCs/>
          <w:sz w:val="24"/>
          <w:szCs w:val="24"/>
        </w:rPr>
        <w:t xml:space="preserve"> million </w:t>
      </w:r>
      <w:proofErr w:type="spellStart"/>
      <w:r w:rsidRPr="00B2355B">
        <w:rPr>
          <w:rFonts w:ascii="Times New Roman" w:eastAsia="Calibri" w:hAnsi="Times New Roman" w:cs="Times New Roman"/>
          <w:bCs/>
          <w:iCs/>
          <w:sz w:val="24"/>
          <w:szCs w:val="24"/>
        </w:rPr>
        <w:t>tonnes</w:t>
      </w:r>
      <w:proofErr w:type="spellEnd"/>
      <w:r w:rsidRPr="00B2355B">
        <w:rPr>
          <w:rFonts w:ascii="Times New Roman" w:eastAsia="Calibri" w:hAnsi="Times New Roman" w:cs="Times New Roman"/>
          <w:bCs/>
          <w:iCs/>
          <w:sz w:val="24"/>
          <w:szCs w:val="24"/>
        </w:rPr>
        <w:t xml:space="preserve">). </w:t>
      </w:r>
      <w:r w:rsidR="00E24216" w:rsidRPr="00E24216">
        <w:rPr>
          <w:rFonts w:ascii="Times New Roman" w:eastAsia="Calibri" w:hAnsi="Times New Roman" w:cs="Times New Roman"/>
          <w:bCs/>
          <w:iCs/>
          <w:sz w:val="24"/>
          <w:szCs w:val="24"/>
        </w:rPr>
        <w:t>It is worth highlighting that many OIC countries which don’t produce cassava are importing it for food</w:t>
      </w:r>
      <w:r>
        <w:rPr>
          <w:rFonts w:ascii="Times New Roman" w:eastAsia="Calibri" w:hAnsi="Times New Roman" w:cs="Times New Roman"/>
          <w:bCs/>
          <w:iCs/>
          <w:sz w:val="24"/>
          <w:szCs w:val="24"/>
        </w:rPr>
        <w:t xml:space="preserve"> consumption</w:t>
      </w:r>
      <w:r w:rsidR="00E24216" w:rsidRPr="00E24216">
        <w:rPr>
          <w:rFonts w:ascii="Times New Roman" w:eastAsia="Calibri" w:hAnsi="Times New Roman" w:cs="Times New Roman"/>
          <w:bCs/>
          <w:iCs/>
          <w:sz w:val="24"/>
          <w:szCs w:val="24"/>
        </w:rPr>
        <w:t xml:space="preserve"> (like Bangladesh, Pakistan, Oman, and UAE) and feed </w:t>
      </w:r>
      <w:r>
        <w:rPr>
          <w:rFonts w:ascii="Times New Roman" w:eastAsia="Calibri" w:hAnsi="Times New Roman" w:cs="Times New Roman"/>
          <w:bCs/>
          <w:iCs/>
          <w:sz w:val="24"/>
          <w:szCs w:val="24"/>
        </w:rPr>
        <w:t xml:space="preserve">use </w:t>
      </w:r>
      <w:r w:rsidR="00E24216" w:rsidRPr="00E24216">
        <w:rPr>
          <w:rFonts w:ascii="Times New Roman" w:eastAsia="Calibri" w:hAnsi="Times New Roman" w:cs="Times New Roman"/>
          <w:bCs/>
          <w:iCs/>
          <w:sz w:val="24"/>
          <w:szCs w:val="24"/>
        </w:rPr>
        <w:t xml:space="preserve">(like Egypt, Saudi Arabia, and Turkey).  </w:t>
      </w:r>
    </w:p>
    <w:p w14:paraId="052F3EA4" w14:textId="77777777" w:rsidR="00E24216" w:rsidRPr="00E24216" w:rsidRDefault="00E24216" w:rsidP="00E24216">
      <w:pPr>
        <w:keepNext/>
        <w:spacing w:after="120" w:line="240" w:lineRule="auto"/>
        <w:jc w:val="both"/>
        <w:rPr>
          <w:rFonts w:ascii="Calibri" w:eastAsia="Calibri" w:hAnsi="Calibri" w:cs="Arial"/>
          <w:b/>
          <w:bCs/>
          <w:color w:val="5B9BD5"/>
          <w:sz w:val="18"/>
          <w:szCs w:val="18"/>
        </w:rPr>
      </w:pPr>
      <w:r w:rsidRPr="00E24216">
        <w:rPr>
          <w:rFonts w:ascii="Calibri" w:eastAsia="Calibri" w:hAnsi="Calibri" w:cs="Arial"/>
          <w:b/>
          <w:bCs/>
          <w:color w:val="5B9BD5"/>
          <w:sz w:val="20"/>
          <w:szCs w:val="18"/>
        </w:rPr>
        <w:lastRenderedPageBreak/>
        <w:t xml:space="preserve">Figure </w:t>
      </w:r>
      <w:r>
        <w:rPr>
          <w:rFonts w:ascii="Calibri" w:eastAsia="Calibri" w:hAnsi="Calibri" w:cs="Arial"/>
          <w:b/>
          <w:bCs/>
          <w:color w:val="5B9BD5"/>
          <w:sz w:val="20"/>
          <w:szCs w:val="18"/>
        </w:rPr>
        <w:t>3</w:t>
      </w:r>
      <w:r w:rsidRPr="00E24216">
        <w:rPr>
          <w:rFonts w:ascii="Calibri" w:eastAsia="Calibri" w:hAnsi="Calibri" w:cs="Arial"/>
          <w:b/>
          <w:bCs/>
          <w:color w:val="5B9BD5"/>
          <w:sz w:val="20"/>
          <w:szCs w:val="18"/>
        </w:rPr>
        <w:t xml:space="preserve">: Utilization of Cassava (million </w:t>
      </w:r>
      <w:proofErr w:type="spellStart"/>
      <w:r w:rsidRPr="00E24216">
        <w:rPr>
          <w:rFonts w:ascii="Calibri" w:eastAsia="Calibri" w:hAnsi="Calibri" w:cs="Arial"/>
          <w:b/>
          <w:bCs/>
          <w:color w:val="5B9BD5"/>
          <w:sz w:val="20"/>
          <w:szCs w:val="18"/>
        </w:rPr>
        <w:t>tonnes</w:t>
      </w:r>
      <w:proofErr w:type="spellEnd"/>
      <w:r w:rsidRPr="00E24216">
        <w:rPr>
          <w:rFonts w:ascii="Calibri" w:eastAsia="Calibri" w:hAnsi="Calibri" w:cs="Arial"/>
          <w:b/>
          <w:bCs/>
          <w:color w:val="5B9BD5"/>
          <w:sz w:val="20"/>
          <w:szCs w:val="18"/>
        </w:rPr>
        <w:t xml:space="preserve">), 2013              Figure </w:t>
      </w:r>
      <w:r>
        <w:rPr>
          <w:rFonts w:ascii="Calibri" w:eastAsia="Calibri" w:hAnsi="Calibri" w:cs="Arial"/>
          <w:b/>
          <w:bCs/>
          <w:color w:val="5B9BD5"/>
          <w:sz w:val="20"/>
          <w:szCs w:val="18"/>
        </w:rPr>
        <w:t>4</w:t>
      </w:r>
      <w:r w:rsidRPr="00E24216">
        <w:rPr>
          <w:rFonts w:ascii="Calibri" w:eastAsia="Calibri" w:hAnsi="Calibri" w:cs="Arial"/>
          <w:b/>
          <w:bCs/>
          <w:color w:val="5B9BD5"/>
          <w:sz w:val="20"/>
          <w:szCs w:val="18"/>
        </w:rPr>
        <w:t>: Top OIC Cassava Consumers, 2013</w:t>
      </w:r>
    </w:p>
    <w:p w14:paraId="0082DEBE" w14:textId="77777777" w:rsidR="00E24216" w:rsidRPr="00E24216" w:rsidRDefault="00E24216" w:rsidP="00972BE7">
      <w:pPr>
        <w:keepNext/>
        <w:spacing w:after="0" w:line="259" w:lineRule="auto"/>
        <w:jc w:val="both"/>
        <w:rPr>
          <w:rFonts w:ascii="Calibri" w:eastAsia="Calibri" w:hAnsi="Calibri" w:cs="Arial"/>
        </w:rPr>
      </w:pPr>
      <w:r w:rsidRPr="00E24216">
        <w:rPr>
          <w:rFonts w:ascii="Calibri" w:eastAsia="Calibri" w:hAnsi="Calibri" w:cs="Arial"/>
          <w:noProof/>
        </w:rPr>
        <w:drawing>
          <wp:inline distT="0" distB="0" distL="0" distR="0" wp14:anchorId="190C3384" wp14:editId="373E1A8E">
            <wp:extent cx="2743200" cy="2560320"/>
            <wp:effectExtent l="0" t="0" r="1905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C40AB4">
        <w:rPr>
          <w:noProof/>
        </w:rPr>
        <w:drawing>
          <wp:inline distT="0" distB="0" distL="0" distR="0" wp14:anchorId="0407A960" wp14:editId="4C3223F9">
            <wp:extent cx="3017520" cy="2545080"/>
            <wp:effectExtent l="0" t="0" r="11430" b="266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7A7C53D" w14:textId="77777777" w:rsidR="00E24216" w:rsidRPr="00920CDD" w:rsidRDefault="00E24216" w:rsidP="00E24216">
      <w:pPr>
        <w:spacing w:line="240" w:lineRule="auto"/>
        <w:jc w:val="both"/>
        <w:rPr>
          <w:rFonts w:ascii="Calibri" w:eastAsia="Calibri" w:hAnsi="Calibri" w:cs="Arial"/>
          <w:b/>
          <w:bCs/>
          <w:color w:val="5B9BD5"/>
          <w:sz w:val="18"/>
          <w:szCs w:val="18"/>
        </w:rPr>
      </w:pPr>
      <w:r w:rsidRPr="00920CDD">
        <w:rPr>
          <w:rFonts w:ascii="Calibri" w:eastAsia="Calibri" w:hAnsi="Calibri" w:cs="Arial"/>
          <w:b/>
          <w:bCs/>
          <w:color w:val="5B9BD5"/>
          <w:sz w:val="18"/>
          <w:szCs w:val="18"/>
        </w:rPr>
        <w:t xml:space="preserve">Source: FAOSTAT Online Database </w:t>
      </w:r>
    </w:p>
    <w:p w14:paraId="3A468110" w14:textId="77777777" w:rsidR="00E24216" w:rsidRPr="00497D0A" w:rsidRDefault="00E24216" w:rsidP="00497D0A">
      <w:pPr>
        <w:keepNext/>
        <w:keepLines/>
        <w:numPr>
          <w:ilvl w:val="0"/>
          <w:numId w:val="3"/>
        </w:numPr>
        <w:spacing w:before="120" w:after="120" w:line="259" w:lineRule="auto"/>
        <w:ind w:hanging="18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 xml:space="preserve">Trade </w:t>
      </w:r>
    </w:p>
    <w:p w14:paraId="3DD22831" w14:textId="1C394117" w:rsidR="00E24216" w:rsidRPr="00E24216" w:rsidRDefault="00E24216" w:rsidP="0003789B">
      <w:pPr>
        <w:spacing w:after="160" w:line="259" w:lineRule="auto"/>
        <w:jc w:val="both"/>
        <w:rPr>
          <w:rFonts w:ascii="Times New Roman" w:eastAsia="Calibri" w:hAnsi="Times New Roman" w:cs="Times New Roman"/>
          <w:bCs/>
          <w:iCs/>
          <w:sz w:val="24"/>
          <w:szCs w:val="24"/>
        </w:rPr>
      </w:pPr>
      <w:r w:rsidRPr="00E24216">
        <w:rPr>
          <w:rFonts w:ascii="Times New Roman" w:eastAsia="Calibri" w:hAnsi="Times New Roman" w:cs="Times New Roman"/>
          <w:bCs/>
          <w:iCs/>
          <w:sz w:val="24"/>
          <w:szCs w:val="24"/>
        </w:rPr>
        <w:t xml:space="preserve">Global trade of dried cassava was recorded at US$ </w:t>
      </w:r>
      <w:r w:rsidR="001D654E">
        <w:rPr>
          <w:rFonts w:ascii="Times New Roman" w:eastAsia="Calibri" w:hAnsi="Times New Roman" w:cs="Times New Roman"/>
          <w:bCs/>
          <w:iCs/>
          <w:sz w:val="24"/>
          <w:szCs w:val="24"/>
        </w:rPr>
        <w:t>4.5</w:t>
      </w:r>
      <w:r w:rsidRPr="00E24216">
        <w:rPr>
          <w:rFonts w:ascii="Times New Roman" w:eastAsia="Calibri" w:hAnsi="Times New Roman" w:cs="Times New Roman"/>
          <w:bCs/>
          <w:iCs/>
          <w:sz w:val="24"/>
          <w:szCs w:val="24"/>
        </w:rPr>
        <w:t xml:space="preserve"> billion in </w:t>
      </w:r>
      <w:r w:rsidR="001D654E">
        <w:rPr>
          <w:rFonts w:ascii="Times New Roman" w:eastAsia="Calibri" w:hAnsi="Times New Roman" w:cs="Times New Roman"/>
          <w:bCs/>
          <w:iCs/>
          <w:sz w:val="24"/>
          <w:szCs w:val="24"/>
        </w:rPr>
        <w:t>2013-</w:t>
      </w:r>
      <w:r w:rsidRPr="00E24216">
        <w:rPr>
          <w:rFonts w:ascii="Times New Roman" w:eastAsia="Calibri" w:hAnsi="Times New Roman" w:cs="Times New Roman"/>
          <w:bCs/>
          <w:iCs/>
          <w:sz w:val="24"/>
          <w:szCs w:val="24"/>
        </w:rPr>
        <w:t>1</w:t>
      </w:r>
      <w:r w:rsidR="001D654E">
        <w:rPr>
          <w:rFonts w:ascii="Times New Roman" w:eastAsia="Calibri" w:hAnsi="Times New Roman" w:cs="Times New Roman"/>
          <w:bCs/>
          <w:iCs/>
          <w:sz w:val="24"/>
          <w:szCs w:val="24"/>
        </w:rPr>
        <w:t>4</w:t>
      </w:r>
      <w:r w:rsidRPr="00E24216">
        <w:rPr>
          <w:rFonts w:ascii="Times New Roman" w:eastAsia="Calibri" w:hAnsi="Times New Roman" w:cs="Times New Roman"/>
          <w:bCs/>
          <w:iCs/>
          <w:sz w:val="24"/>
          <w:szCs w:val="24"/>
        </w:rPr>
        <w:t xml:space="preserve">, including US$ </w:t>
      </w:r>
      <w:r w:rsidR="001D654E">
        <w:rPr>
          <w:rFonts w:ascii="Times New Roman" w:eastAsia="Calibri" w:hAnsi="Times New Roman" w:cs="Times New Roman"/>
          <w:bCs/>
          <w:iCs/>
          <w:sz w:val="24"/>
          <w:szCs w:val="24"/>
        </w:rPr>
        <w:t>2.0</w:t>
      </w:r>
      <w:r w:rsidRPr="00E24216">
        <w:rPr>
          <w:rFonts w:ascii="Times New Roman" w:eastAsia="Calibri" w:hAnsi="Times New Roman" w:cs="Times New Roman"/>
          <w:bCs/>
          <w:iCs/>
          <w:sz w:val="24"/>
          <w:szCs w:val="24"/>
        </w:rPr>
        <w:t xml:space="preserve"> billion in exports and US$ </w:t>
      </w:r>
      <w:r w:rsidR="001D654E">
        <w:rPr>
          <w:rFonts w:ascii="Times New Roman" w:eastAsia="Calibri" w:hAnsi="Times New Roman" w:cs="Times New Roman"/>
          <w:bCs/>
          <w:iCs/>
          <w:sz w:val="24"/>
          <w:szCs w:val="24"/>
        </w:rPr>
        <w:t>2.5</w:t>
      </w:r>
      <w:r w:rsidRPr="00E24216">
        <w:rPr>
          <w:rFonts w:ascii="Times New Roman" w:eastAsia="Calibri" w:hAnsi="Times New Roman" w:cs="Times New Roman"/>
          <w:bCs/>
          <w:iCs/>
          <w:sz w:val="24"/>
          <w:szCs w:val="24"/>
        </w:rPr>
        <w:t xml:space="preserve"> billion in imports. Thailand, the second largest producers of Cassava in the world, accounts for about 72% of global exports. On the other hand, China is the largest importer with a lion share of 46%. Although OIC countries accounted for the bulk of global cassava production, their share in trade remained negligible. In 20</w:t>
      </w:r>
      <w:r w:rsidR="001D654E">
        <w:rPr>
          <w:rFonts w:ascii="Times New Roman" w:eastAsia="Calibri" w:hAnsi="Times New Roman" w:cs="Times New Roman"/>
          <w:bCs/>
          <w:iCs/>
          <w:sz w:val="24"/>
          <w:szCs w:val="24"/>
        </w:rPr>
        <w:t>13-</w:t>
      </w:r>
      <w:r w:rsidRPr="00E24216">
        <w:rPr>
          <w:rFonts w:ascii="Times New Roman" w:eastAsia="Calibri" w:hAnsi="Times New Roman" w:cs="Times New Roman"/>
          <w:bCs/>
          <w:iCs/>
          <w:sz w:val="24"/>
          <w:szCs w:val="24"/>
        </w:rPr>
        <w:t>1</w:t>
      </w:r>
      <w:r w:rsidR="001D654E">
        <w:rPr>
          <w:rFonts w:ascii="Times New Roman" w:eastAsia="Calibri" w:hAnsi="Times New Roman" w:cs="Times New Roman"/>
          <w:bCs/>
          <w:iCs/>
          <w:sz w:val="24"/>
          <w:szCs w:val="24"/>
        </w:rPr>
        <w:t>4</w:t>
      </w:r>
      <w:r w:rsidRPr="00E24216">
        <w:rPr>
          <w:rFonts w:ascii="Times New Roman" w:eastAsia="Calibri" w:hAnsi="Times New Roman" w:cs="Times New Roman"/>
          <w:bCs/>
          <w:iCs/>
          <w:sz w:val="24"/>
          <w:szCs w:val="24"/>
        </w:rPr>
        <w:t xml:space="preserve">, with a total value of US$ 39 million, OIC countries accounted for only 2% of global trade in dried cassava. As a group OIC countries are net exporters of dried cassava with US$ 34 million in exports and US$ 5 million in imports. </w:t>
      </w:r>
    </w:p>
    <w:p w14:paraId="425CB06C" w14:textId="42751AF6" w:rsidR="00E24216" w:rsidRPr="00E24216" w:rsidRDefault="00E24216" w:rsidP="0003789B">
      <w:pPr>
        <w:spacing w:after="160" w:line="259" w:lineRule="auto"/>
        <w:jc w:val="both"/>
        <w:rPr>
          <w:rFonts w:ascii="Times New Roman" w:eastAsia="Calibri" w:hAnsi="Times New Roman" w:cs="Times New Roman"/>
          <w:bCs/>
          <w:iCs/>
          <w:sz w:val="24"/>
          <w:szCs w:val="24"/>
        </w:rPr>
      </w:pPr>
      <w:r w:rsidRPr="00E24216">
        <w:rPr>
          <w:rFonts w:ascii="Times New Roman" w:eastAsia="Calibri" w:hAnsi="Times New Roman" w:cs="Times New Roman"/>
          <w:bCs/>
          <w:iCs/>
          <w:sz w:val="24"/>
          <w:szCs w:val="24"/>
        </w:rPr>
        <w:t>Among the OIC countries, Indonesia is the largest exporter of dried cassava with a lion share (96%) of OIC total exports</w:t>
      </w:r>
      <w:r w:rsidR="00B91FAF">
        <w:rPr>
          <w:rFonts w:ascii="Times New Roman" w:eastAsia="Calibri" w:hAnsi="Times New Roman" w:cs="Times New Roman"/>
          <w:bCs/>
          <w:iCs/>
          <w:sz w:val="24"/>
          <w:szCs w:val="24"/>
        </w:rPr>
        <w:t xml:space="preserve"> (Figure 6)</w:t>
      </w:r>
      <w:r w:rsidRPr="00E24216">
        <w:rPr>
          <w:rFonts w:ascii="Times New Roman" w:eastAsia="Calibri" w:hAnsi="Times New Roman" w:cs="Times New Roman"/>
          <w:bCs/>
          <w:iCs/>
          <w:sz w:val="24"/>
          <w:szCs w:val="24"/>
        </w:rPr>
        <w:t>. Among others, Uganda and Malaysia accounted for 2% and 1% of OIC total dried cassava exports, respectively. With respect to imports, Turkey and United Arab Emirates are the largest importers, accounting for 38% and 36% of OIC total imports</w:t>
      </w:r>
      <w:r w:rsidR="001D654E">
        <w:rPr>
          <w:rFonts w:ascii="Times New Roman" w:eastAsia="Calibri" w:hAnsi="Times New Roman" w:cs="Times New Roman"/>
          <w:bCs/>
          <w:iCs/>
          <w:sz w:val="24"/>
          <w:szCs w:val="24"/>
        </w:rPr>
        <w:t>, respectively</w:t>
      </w:r>
      <w:r w:rsidRPr="00E24216">
        <w:rPr>
          <w:rFonts w:ascii="Times New Roman" w:eastAsia="Calibri" w:hAnsi="Times New Roman" w:cs="Times New Roman"/>
          <w:bCs/>
          <w:iCs/>
          <w:sz w:val="24"/>
          <w:szCs w:val="24"/>
        </w:rPr>
        <w:t xml:space="preserve">. Among others, Saudi Arabia and Oman account for </w:t>
      </w:r>
      <w:r w:rsidR="00F7514D">
        <w:rPr>
          <w:rFonts w:ascii="Times New Roman" w:eastAsia="Calibri" w:hAnsi="Times New Roman" w:cs="Times New Roman"/>
          <w:bCs/>
          <w:iCs/>
          <w:sz w:val="24"/>
          <w:szCs w:val="24"/>
        </w:rPr>
        <w:t xml:space="preserve">about </w:t>
      </w:r>
      <w:r w:rsidRPr="00E24216">
        <w:rPr>
          <w:rFonts w:ascii="Times New Roman" w:eastAsia="Calibri" w:hAnsi="Times New Roman" w:cs="Times New Roman"/>
          <w:bCs/>
          <w:iCs/>
          <w:sz w:val="24"/>
          <w:szCs w:val="24"/>
        </w:rPr>
        <w:t>8% each followed by Malaysia (4</w:t>
      </w:r>
      <w:r w:rsidR="00F7514D">
        <w:rPr>
          <w:rFonts w:ascii="Times New Roman" w:eastAsia="Calibri" w:hAnsi="Times New Roman" w:cs="Times New Roman"/>
          <w:bCs/>
          <w:iCs/>
          <w:sz w:val="24"/>
          <w:szCs w:val="24"/>
        </w:rPr>
        <w:t>%)</w:t>
      </w:r>
      <w:r w:rsidRPr="00E24216">
        <w:rPr>
          <w:rFonts w:ascii="Times New Roman" w:eastAsia="Calibri" w:hAnsi="Times New Roman" w:cs="Times New Roman"/>
          <w:bCs/>
          <w:iCs/>
          <w:sz w:val="24"/>
          <w:szCs w:val="24"/>
        </w:rPr>
        <w:t xml:space="preserve">. </w:t>
      </w:r>
    </w:p>
    <w:p w14:paraId="78E90A27" w14:textId="0BA17A69" w:rsidR="00E24216" w:rsidRPr="00E24216" w:rsidRDefault="00E24216" w:rsidP="00E24216">
      <w:pPr>
        <w:keepNext/>
        <w:spacing w:line="240" w:lineRule="auto"/>
        <w:rPr>
          <w:rFonts w:ascii="Calibri" w:eastAsia="Calibri" w:hAnsi="Calibri" w:cs="Arial"/>
          <w:b/>
          <w:bCs/>
          <w:color w:val="5B9BD5"/>
          <w:sz w:val="18"/>
          <w:szCs w:val="18"/>
        </w:rPr>
      </w:pPr>
      <w:r w:rsidRPr="00E24216">
        <w:rPr>
          <w:rFonts w:ascii="Calibri" w:eastAsia="Calibri" w:hAnsi="Calibri" w:cs="Arial"/>
          <w:b/>
          <w:bCs/>
          <w:color w:val="5B9BD5"/>
          <w:sz w:val="20"/>
          <w:szCs w:val="18"/>
        </w:rPr>
        <w:lastRenderedPageBreak/>
        <w:t xml:space="preserve">Figure </w:t>
      </w:r>
      <w:r>
        <w:rPr>
          <w:rFonts w:ascii="Calibri" w:eastAsia="Calibri" w:hAnsi="Calibri" w:cs="Arial"/>
          <w:b/>
          <w:bCs/>
          <w:color w:val="5B9BD5"/>
          <w:sz w:val="20"/>
          <w:szCs w:val="18"/>
        </w:rPr>
        <w:t>5</w:t>
      </w:r>
      <w:r w:rsidRPr="00E24216">
        <w:rPr>
          <w:rFonts w:ascii="Calibri" w:eastAsia="Calibri" w:hAnsi="Calibri" w:cs="Arial"/>
          <w:b/>
          <w:bCs/>
          <w:color w:val="5B9BD5"/>
          <w:sz w:val="20"/>
          <w:szCs w:val="18"/>
        </w:rPr>
        <w:t xml:space="preserve">: Share in Global Cassava Trade       Figure </w:t>
      </w:r>
      <w:r>
        <w:rPr>
          <w:rFonts w:ascii="Calibri" w:eastAsia="Calibri" w:hAnsi="Calibri" w:cs="Arial"/>
          <w:b/>
          <w:bCs/>
          <w:color w:val="5B9BD5"/>
          <w:sz w:val="20"/>
          <w:szCs w:val="18"/>
        </w:rPr>
        <w:t>6</w:t>
      </w:r>
      <w:r w:rsidRPr="00E24216">
        <w:rPr>
          <w:rFonts w:ascii="Calibri" w:eastAsia="Calibri" w:hAnsi="Calibri" w:cs="Arial"/>
          <w:b/>
          <w:bCs/>
          <w:color w:val="5B9BD5"/>
          <w:sz w:val="20"/>
          <w:szCs w:val="18"/>
        </w:rPr>
        <w:t>: Top OIC Cassava Exporters (</w:t>
      </w:r>
      <w:proofErr w:type="spellStart"/>
      <w:r w:rsidRPr="00E24216">
        <w:rPr>
          <w:rFonts w:ascii="Calibri" w:eastAsia="Calibri" w:hAnsi="Calibri" w:cs="Arial"/>
          <w:b/>
          <w:bCs/>
          <w:color w:val="5B9BD5"/>
          <w:sz w:val="20"/>
          <w:szCs w:val="18"/>
        </w:rPr>
        <w:t>lhs</w:t>
      </w:r>
      <w:proofErr w:type="spellEnd"/>
      <w:r w:rsidRPr="00E24216">
        <w:rPr>
          <w:rFonts w:ascii="Calibri" w:eastAsia="Calibri" w:hAnsi="Calibri" w:cs="Arial"/>
          <w:b/>
          <w:bCs/>
          <w:color w:val="5B9BD5"/>
          <w:sz w:val="20"/>
          <w:szCs w:val="18"/>
        </w:rPr>
        <w:t>) and Importers, 201</w:t>
      </w:r>
      <w:r w:rsidR="001D654E">
        <w:rPr>
          <w:rFonts w:ascii="Calibri" w:eastAsia="Calibri" w:hAnsi="Calibri" w:cs="Arial"/>
          <w:b/>
          <w:bCs/>
          <w:color w:val="5B9BD5"/>
          <w:sz w:val="20"/>
          <w:szCs w:val="18"/>
        </w:rPr>
        <w:t>4</w:t>
      </w:r>
    </w:p>
    <w:p w14:paraId="1F378217" w14:textId="77777777" w:rsidR="00E24216" w:rsidRPr="00E24216" w:rsidRDefault="00E24216" w:rsidP="00972BE7">
      <w:pPr>
        <w:keepNext/>
        <w:spacing w:after="0" w:line="259" w:lineRule="auto"/>
        <w:rPr>
          <w:rFonts w:ascii="Calibri" w:eastAsia="Calibri" w:hAnsi="Calibri" w:cs="Arial"/>
        </w:rPr>
      </w:pPr>
      <w:r w:rsidRPr="00E24216">
        <w:rPr>
          <w:rFonts w:ascii="Calibri" w:eastAsia="Calibri" w:hAnsi="Calibri" w:cs="Arial"/>
          <w:noProof/>
        </w:rPr>
        <w:drawing>
          <wp:inline distT="0" distB="0" distL="0" distR="0" wp14:anchorId="61238732" wp14:editId="2B0668D9">
            <wp:extent cx="2103120" cy="2497667"/>
            <wp:effectExtent l="0" t="0" r="11430" b="1714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E24216">
        <w:rPr>
          <w:rFonts w:ascii="Times New Roman" w:eastAsia="Calibri" w:hAnsi="Times New Roman" w:cs="Times New Roman"/>
          <w:bCs/>
          <w:iCs/>
          <w:sz w:val="24"/>
          <w:szCs w:val="24"/>
        </w:rPr>
        <w:t xml:space="preserve">  </w:t>
      </w:r>
      <w:r w:rsidRPr="00E24216">
        <w:rPr>
          <w:rFonts w:ascii="Calibri" w:eastAsia="Calibri" w:hAnsi="Calibri" w:cs="Arial"/>
          <w:noProof/>
        </w:rPr>
        <w:drawing>
          <wp:inline distT="0" distB="0" distL="0" distR="0" wp14:anchorId="2FF124F3" wp14:editId="51234921">
            <wp:extent cx="1828800" cy="2497667"/>
            <wp:effectExtent l="0" t="0" r="19050" b="1714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E24216">
        <w:rPr>
          <w:rFonts w:ascii="Calibri" w:eastAsia="Calibri" w:hAnsi="Calibri" w:cs="Arial"/>
          <w:noProof/>
        </w:rPr>
        <w:drawing>
          <wp:inline distT="0" distB="0" distL="0" distR="0" wp14:anchorId="51B9626F" wp14:editId="5002284C">
            <wp:extent cx="1828800" cy="2497667"/>
            <wp:effectExtent l="0" t="0" r="19050" b="1714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F867304" w14:textId="77777777" w:rsidR="00E24216" w:rsidRPr="00E24216" w:rsidRDefault="00E24216" w:rsidP="00E24216">
      <w:pPr>
        <w:spacing w:line="240" w:lineRule="auto"/>
        <w:rPr>
          <w:rFonts w:ascii="Times New Roman" w:eastAsia="Calibri" w:hAnsi="Times New Roman" w:cs="Times New Roman"/>
          <w:b/>
          <w:iCs/>
          <w:color w:val="5B9BD5"/>
          <w:sz w:val="24"/>
          <w:szCs w:val="24"/>
        </w:rPr>
      </w:pPr>
      <w:r w:rsidRPr="00E24216">
        <w:rPr>
          <w:rFonts w:ascii="Calibri" w:eastAsia="Calibri" w:hAnsi="Calibri" w:cs="Arial"/>
          <w:b/>
          <w:bCs/>
          <w:color w:val="5B9BD5"/>
          <w:sz w:val="18"/>
          <w:szCs w:val="18"/>
        </w:rPr>
        <w:t>Source: FAOSTAT Online Database</w:t>
      </w:r>
    </w:p>
    <w:p w14:paraId="53F71EF1" w14:textId="77777777" w:rsidR="00497D0A" w:rsidRDefault="00497D0A" w:rsidP="00497D0A">
      <w:pPr>
        <w:pStyle w:val="ListParagraph"/>
        <w:rPr>
          <w:rFonts w:asciiTheme="majorBidi" w:hAnsiTheme="majorBidi" w:cstheme="majorBidi"/>
          <w:b/>
          <w:bCs/>
          <w:sz w:val="24"/>
          <w:szCs w:val="24"/>
        </w:rPr>
      </w:pPr>
    </w:p>
    <w:p w14:paraId="4A6AF01F" w14:textId="77777777" w:rsidR="00497D0A" w:rsidRPr="003F0AFA" w:rsidRDefault="00497D0A" w:rsidP="00497D0A">
      <w:pPr>
        <w:pStyle w:val="ListParagraph"/>
        <w:numPr>
          <w:ilvl w:val="0"/>
          <w:numId w:val="2"/>
        </w:numPr>
        <w:ind w:hanging="720"/>
        <w:rPr>
          <w:rFonts w:asciiTheme="majorBidi" w:hAnsiTheme="majorBidi" w:cstheme="majorBidi"/>
          <w:b/>
          <w:bCs/>
          <w:sz w:val="24"/>
          <w:szCs w:val="24"/>
        </w:rPr>
      </w:pPr>
      <w:r w:rsidRPr="003F0AFA">
        <w:rPr>
          <w:rFonts w:asciiTheme="majorBidi" w:hAnsiTheme="majorBidi" w:cstheme="majorBidi"/>
          <w:b/>
          <w:bCs/>
          <w:sz w:val="24"/>
          <w:szCs w:val="24"/>
        </w:rPr>
        <w:t>CHALLENGES AND OPPORTUNITIES</w:t>
      </w:r>
    </w:p>
    <w:p w14:paraId="038AB6AC" w14:textId="77777777" w:rsidR="00497D0A" w:rsidRPr="001F7D57" w:rsidRDefault="00497D0A" w:rsidP="00497D0A">
      <w:pPr>
        <w:pStyle w:val="ListParagraph"/>
        <w:rPr>
          <w:rFonts w:asciiTheme="majorBidi" w:hAnsiTheme="majorBidi" w:cstheme="majorBidi"/>
          <w:b/>
          <w:bCs/>
          <w:sz w:val="24"/>
          <w:szCs w:val="24"/>
        </w:rPr>
      </w:pPr>
    </w:p>
    <w:p w14:paraId="7B8E9D0D" w14:textId="77777777" w:rsidR="00497D0A" w:rsidRPr="00497D0A" w:rsidRDefault="00497D0A" w:rsidP="00497D0A">
      <w:pPr>
        <w:keepNext/>
        <w:keepLines/>
        <w:numPr>
          <w:ilvl w:val="0"/>
          <w:numId w:val="8"/>
        </w:numPr>
        <w:spacing w:before="120" w:after="120" w:line="259" w:lineRule="auto"/>
        <w:ind w:hanging="18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 xml:space="preserve">Major problems </w:t>
      </w:r>
    </w:p>
    <w:p w14:paraId="292C013F" w14:textId="77777777" w:rsidR="00497D0A" w:rsidRPr="00B60547" w:rsidRDefault="00497D0A" w:rsidP="00497D0A">
      <w:pPr>
        <w:rPr>
          <w:rFonts w:asciiTheme="majorBidi" w:hAnsiTheme="majorBidi" w:cstheme="majorBidi"/>
          <w:sz w:val="24"/>
          <w:szCs w:val="24"/>
        </w:rPr>
      </w:pPr>
      <w:r w:rsidRPr="00B60547">
        <w:rPr>
          <w:rFonts w:asciiTheme="majorBidi" w:hAnsiTheme="majorBidi" w:cstheme="majorBidi"/>
          <w:sz w:val="24"/>
          <w:szCs w:val="24"/>
        </w:rPr>
        <w:t>Challenges to cassava sector in OIC member states</w:t>
      </w:r>
      <w:r>
        <w:rPr>
          <w:rFonts w:asciiTheme="majorBidi" w:hAnsiTheme="majorBidi" w:cstheme="majorBidi"/>
          <w:sz w:val="24"/>
          <w:szCs w:val="24"/>
        </w:rPr>
        <w:t>:</w:t>
      </w:r>
    </w:p>
    <w:p w14:paraId="18389BBD" w14:textId="77777777" w:rsidR="00FA215A" w:rsidRDefault="00FA215A" w:rsidP="00497D0A">
      <w:pPr>
        <w:pStyle w:val="ListParagraph"/>
        <w:numPr>
          <w:ilvl w:val="0"/>
          <w:numId w:val="5"/>
        </w:numPr>
        <w:ind w:left="990" w:hanging="270"/>
        <w:rPr>
          <w:rFonts w:asciiTheme="majorBidi" w:hAnsiTheme="majorBidi" w:cstheme="majorBidi"/>
          <w:sz w:val="24"/>
          <w:szCs w:val="24"/>
        </w:rPr>
      </w:pPr>
      <w:r>
        <w:rPr>
          <w:rFonts w:asciiTheme="majorBidi" w:hAnsiTheme="majorBidi" w:cstheme="majorBidi"/>
          <w:sz w:val="24"/>
          <w:szCs w:val="24"/>
        </w:rPr>
        <w:t xml:space="preserve">Low productivity (typical smallholder yields in Africa: </w:t>
      </w:r>
      <w:r w:rsidR="00872BF3">
        <w:rPr>
          <w:rFonts w:asciiTheme="majorBidi" w:hAnsiTheme="majorBidi" w:cstheme="majorBidi"/>
          <w:sz w:val="24"/>
          <w:szCs w:val="24"/>
        </w:rPr>
        <w:t>10-12 tons/ha; attainable yields under good agronomic practices: 50-60 tons/ha)</w:t>
      </w:r>
    </w:p>
    <w:p w14:paraId="4EBB70EF" w14:textId="77777777" w:rsidR="002839BB"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 xml:space="preserve">High production </w:t>
      </w:r>
      <w:proofErr w:type="gramStart"/>
      <w:r w:rsidRPr="00B60547">
        <w:rPr>
          <w:rFonts w:asciiTheme="majorBidi" w:hAnsiTheme="majorBidi" w:cstheme="majorBidi"/>
          <w:sz w:val="24"/>
          <w:szCs w:val="24"/>
        </w:rPr>
        <w:t>cost</w:t>
      </w:r>
      <w:r>
        <w:rPr>
          <w:rFonts w:asciiTheme="majorBidi" w:hAnsiTheme="majorBidi" w:cstheme="majorBidi"/>
          <w:sz w:val="24"/>
          <w:szCs w:val="24"/>
        </w:rPr>
        <w:t>;</w:t>
      </w:r>
      <w:proofErr w:type="gramEnd"/>
      <w:r w:rsidRPr="00B60547">
        <w:rPr>
          <w:rFonts w:asciiTheme="majorBidi" w:hAnsiTheme="majorBidi" w:cstheme="majorBidi"/>
          <w:sz w:val="24"/>
          <w:szCs w:val="24"/>
        </w:rPr>
        <w:t xml:space="preserve"> </w:t>
      </w:r>
    </w:p>
    <w:p w14:paraId="07E86169" w14:textId="257DF741" w:rsidR="00497D0A" w:rsidRPr="00B60547" w:rsidRDefault="002839BB" w:rsidP="00497D0A">
      <w:pPr>
        <w:pStyle w:val="ListParagraph"/>
        <w:numPr>
          <w:ilvl w:val="0"/>
          <w:numId w:val="5"/>
        </w:numPr>
        <w:ind w:left="990" w:hanging="270"/>
        <w:rPr>
          <w:rFonts w:asciiTheme="majorBidi" w:hAnsiTheme="majorBidi" w:cstheme="majorBidi"/>
          <w:sz w:val="24"/>
          <w:szCs w:val="24"/>
        </w:rPr>
      </w:pPr>
      <w:r>
        <w:rPr>
          <w:rFonts w:asciiTheme="majorBidi" w:hAnsiTheme="majorBidi" w:cstheme="majorBidi"/>
          <w:sz w:val="24"/>
          <w:szCs w:val="24"/>
        </w:rPr>
        <w:t>Major pests and diseases including new devastating ones</w:t>
      </w:r>
      <w:r w:rsidR="00B50938">
        <w:rPr>
          <w:rFonts w:asciiTheme="majorBidi" w:hAnsiTheme="majorBidi" w:cstheme="majorBidi"/>
          <w:sz w:val="24"/>
          <w:szCs w:val="24"/>
        </w:rPr>
        <w:t xml:space="preserve"> (</w:t>
      </w:r>
      <w:r w:rsidR="00310D29">
        <w:rPr>
          <w:rFonts w:asciiTheme="majorBidi" w:hAnsiTheme="majorBidi" w:cstheme="majorBidi"/>
          <w:sz w:val="24"/>
          <w:szCs w:val="24"/>
        </w:rPr>
        <w:t xml:space="preserve">e.g., </w:t>
      </w:r>
      <w:r w:rsidR="00390A7D">
        <w:rPr>
          <w:rFonts w:asciiTheme="majorBidi" w:hAnsiTheme="majorBidi" w:cstheme="majorBidi"/>
          <w:sz w:val="24"/>
          <w:szCs w:val="24"/>
        </w:rPr>
        <w:t xml:space="preserve">cassava </w:t>
      </w:r>
      <w:r w:rsidR="00310D29" w:rsidRPr="001D654E">
        <w:rPr>
          <w:rFonts w:asciiTheme="majorBidi" w:hAnsiTheme="majorBidi" w:cstheme="majorBidi"/>
          <w:sz w:val="24"/>
          <w:szCs w:val="24"/>
        </w:rPr>
        <w:t>brown streak virus</w:t>
      </w:r>
      <w:r w:rsidR="00390A7D" w:rsidRPr="001D654E">
        <w:rPr>
          <w:rFonts w:asciiTheme="majorBidi" w:hAnsiTheme="majorBidi" w:cstheme="majorBidi"/>
          <w:sz w:val="24"/>
          <w:szCs w:val="24"/>
        </w:rPr>
        <w:t xml:space="preserve"> disease: CB</w:t>
      </w:r>
      <w:r w:rsidR="003302C6" w:rsidRPr="001D654E">
        <w:rPr>
          <w:rFonts w:asciiTheme="majorBidi" w:hAnsiTheme="majorBidi" w:cstheme="majorBidi"/>
          <w:sz w:val="24"/>
          <w:szCs w:val="24"/>
        </w:rPr>
        <w:t>SV</w:t>
      </w:r>
      <w:r w:rsidR="001D654E">
        <w:rPr>
          <w:rFonts w:asciiTheme="majorBidi" w:hAnsiTheme="majorBidi" w:cstheme="majorBidi"/>
          <w:sz w:val="24"/>
          <w:szCs w:val="24"/>
        </w:rPr>
        <w:t xml:space="preserve">- </w:t>
      </w:r>
      <w:r w:rsidR="00310D29" w:rsidRPr="001D654E">
        <w:rPr>
          <w:rFonts w:asciiTheme="majorBidi" w:hAnsiTheme="majorBidi" w:cstheme="majorBidi"/>
          <w:sz w:val="24"/>
          <w:szCs w:val="24"/>
        </w:rPr>
        <w:t xml:space="preserve">dubbed </w:t>
      </w:r>
      <w:r w:rsidR="001D654E">
        <w:rPr>
          <w:rFonts w:asciiTheme="majorBidi" w:hAnsiTheme="majorBidi" w:cstheme="majorBidi"/>
          <w:sz w:val="24"/>
          <w:szCs w:val="24"/>
        </w:rPr>
        <w:t xml:space="preserve">as </w:t>
      </w:r>
      <w:r w:rsidR="00310D29" w:rsidRPr="001D654E">
        <w:rPr>
          <w:rFonts w:asciiTheme="majorBidi" w:hAnsiTheme="majorBidi" w:cstheme="majorBidi"/>
          <w:sz w:val="24"/>
          <w:szCs w:val="24"/>
        </w:rPr>
        <w:t xml:space="preserve">the </w:t>
      </w:r>
      <w:r w:rsidR="005D151C" w:rsidRPr="001D654E">
        <w:rPr>
          <w:rFonts w:asciiTheme="majorBidi" w:hAnsiTheme="majorBidi" w:cstheme="majorBidi"/>
          <w:sz w:val="24"/>
          <w:szCs w:val="24"/>
        </w:rPr>
        <w:t>‘</w:t>
      </w:r>
      <w:r w:rsidR="00310D29" w:rsidRPr="001D654E">
        <w:rPr>
          <w:rFonts w:asciiTheme="majorBidi" w:hAnsiTheme="majorBidi" w:cstheme="majorBidi"/>
          <w:sz w:val="24"/>
          <w:szCs w:val="24"/>
        </w:rPr>
        <w:t xml:space="preserve">Ebola for </w:t>
      </w:r>
      <w:proofErr w:type="gramStart"/>
      <w:r w:rsidR="00310D29" w:rsidRPr="001D654E">
        <w:rPr>
          <w:rFonts w:asciiTheme="majorBidi" w:hAnsiTheme="majorBidi" w:cstheme="majorBidi"/>
          <w:sz w:val="24"/>
          <w:szCs w:val="24"/>
        </w:rPr>
        <w:t>plants</w:t>
      </w:r>
      <w:r w:rsidR="005D151C" w:rsidRPr="001D654E">
        <w:rPr>
          <w:rFonts w:asciiTheme="majorBidi" w:hAnsiTheme="majorBidi" w:cstheme="majorBidi"/>
          <w:sz w:val="24"/>
          <w:szCs w:val="24"/>
        </w:rPr>
        <w:t>’</w:t>
      </w:r>
      <w:proofErr w:type="gramEnd"/>
      <w:r w:rsidR="00A64026" w:rsidRPr="001D654E">
        <w:rPr>
          <w:rFonts w:asciiTheme="majorBidi" w:hAnsiTheme="majorBidi" w:cstheme="majorBidi"/>
          <w:sz w:val="24"/>
          <w:szCs w:val="24"/>
        </w:rPr>
        <w:t xml:space="preserve"> can yield to losses of 100%</w:t>
      </w:r>
      <w:r w:rsidR="005D151C" w:rsidRPr="001D654E">
        <w:rPr>
          <w:rFonts w:asciiTheme="majorBidi" w:hAnsiTheme="majorBidi" w:cstheme="majorBidi"/>
          <w:sz w:val="24"/>
          <w:szCs w:val="24"/>
        </w:rPr>
        <w:t>)</w:t>
      </w:r>
    </w:p>
    <w:p w14:paraId="78EDB1CA" w14:textId="77777777" w:rsidR="00497D0A" w:rsidRPr="00B60547"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 xml:space="preserve">Poor and inadequate infrastructural </w:t>
      </w:r>
      <w:proofErr w:type="gramStart"/>
      <w:r w:rsidRPr="00B60547">
        <w:rPr>
          <w:rFonts w:asciiTheme="majorBidi" w:hAnsiTheme="majorBidi" w:cstheme="majorBidi"/>
          <w:sz w:val="24"/>
          <w:szCs w:val="24"/>
        </w:rPr>
        <w:t>facilities;</w:t>
      </w:r>
      <w:proofErr w:type="gramEnd"/>
      <w:r w:rsidRPr="00B60547">
        <w:rPr>
          <w:rFonts w:asciiTheme="majorBidi" w:hAnsiTheme="majorBidi" w:cstheme="majorBidi"/>
          <w:sz w:val="24"/>
          <w:szCs w:val="24"/>
        </w:rPr>
        <w:t xml:space="preserve"> </w:t>
      </w:r>
    </w:p>
    <w:p w14:paraId="51CA7882" w14:textId="77777777" w:rsidR="00497D0A" w:rsidRPr="00B60547"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 xml:space="preserve">Lack of access to financial </w:t>
      </w:r>
      <w:proofErr w:type="gramStart"/>
      <w:r w:rsidRPr="00B60547">
        <w:rPr>
          <w:rFonts w:asciiTheme="majorBidi" w:hAnsiTheme="majorBidi" w:cstheme="majorBidi"/>
          <w:sz w:val="24"/>
          <w:szCs w:val="24"/>
        </w:rPr>
        <w:t>resources;</w:t>
      </w:r>
      <w:proofErr w:type="gramEnd"/>
      <w:r w:rsidRPr="00B60547">
        <w:rPr>
          <w:rFonts w:asciiTheme="majorBidi" w:hAnsiTheme="majorBidi" w:cstheme="majorBidi"/>
          <w:sz w:val="24"/>
          <w:szCs w:val="24"/>
        </w:rPr>
        <w:t xml:space="preserve"> </w:t>
      </w:r>
    </w:p>
    <w:p w14:paraId="5F7E033E" w14:textId="77777777" w:rsidR="00497D0A" w:rsidRDefault="00497D0A" w:rsidP="00497D0A">
      <w:pPr>
        <w:pStyle w:val="ListParagraph"/>
        <w:numPr>
          <w:ilvl w:val="0"/>
          <w:numId w:val="5"/>
        </w:numPr>
        <w:ind w:left="990" w:hanging="270"/>
        <w:rPr>
          <w:rFonts w:asciiTheme="majorBidi" w:hAnsiTheme="majorBidi" w:cstheme="majorBidi"/>
          <w:sz w:val="24"/>
          <w:szCs w:val="24"/>
        </w:rPr>
      </w:pPr>
      <w:r w:rsidRPr="00D7145E">
        <w:rPr>
          <w:rFonts w:asciiTheme="majorBidi" w:hAnsiTheme="majorBidi" w:cstheme="majorBidi"/>
          <w:sz w:val="24"/>
          <w:szCs w:val="24"/>
        </w:rPr>
        <w:t xml:space="preserve">Poor product </w:t>
      </w:r>
      <w:proofErr w:type="gramStart"/>
      <w:r w:rsidRPr="00D7145E">
        <w:rPr>
          <w:rFonts w:asciiTheme="majorBidi" w:hAnsiTheme="majorBidi" w:cstheme="majorBidi"/>
          <w:sz w:val="24"/>
          <w:szCs w:val="24"/>
        </w:rPr>
        <w:t>quality;</w:t>
      </w:r>
      <w:proofErr w:type="gramEnd"/>
    </w:p>
    <w:p w14:paraId="004F5092" w14:textId="77777777" w:rsidR="00497D0A" w:rsidRPr="00B60547"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 xml:space="preserve">Lack of a good market information system to create a network among the </w:t>
      </w:r>
      <w:proofErr w:type="gramStart"/>
      <w:r w:rsidRPr="00B60547">
        <w:rPr>
          <w:rFonts w:asciiTheme="majorBidi" w:hAnsiTheme="majorBidi" w:cstheme="majorBidi"/>
          <w:sz w:val="24"/>
          <w:szCs w:val="24"/>
        </w:rPr>
        <w:t>stakeholders;</w:t>
      </w:r>
      <w:proofErr w:type="gramEnd"/>
      <w:r w:rsidRPr="00B60547">
        <w:rPr>
          <w:rFonts w:asciiTheme="majorBidi" w:hAnsiTheme="majorBidi" w:cstheme="majorBidi"/>
          <w:sz w:val="24"/>
          <w:szCs w:val="24"/>
        </w:rPr>
        <w:t xml:space="preserve"> </w:t>
      </w:r>
    </w:p>
    <w:p w14:paraId="7DD2ABDB" w14:textId="77777777" w:rsidR="00497D0A" w:rsidRPr="00B60547"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Poor capacity building of the processors</w:t>
      </w:r>
      <w:r>
        <w:rPr>
          <w:rFonts w:asciiTheme="majorBidi" w:hAnsiTheme="majorBidi" w:cstheme="majorBidi"/>
          <w:sz w:val="24"/>
          <w:szCs w:val="24"/>
        </w:rPr>
        <w:t>,</w:t>
      </w:r>
      <w:r w:rsidRPr="00B60547">
        <w:rPr>
          <w:rFonts w:asciiTheme="majorBidi" w:hAnsiTheme="majorBidi" w:cstheme="majorBidi"/>
          <w:sz w:val="24"/>
          <w:szCs w:val="24"/>
        </w:rPr>
        <w:t xml:space="preserve"> especially the women who are in the forefront of cassava </w:t>
      </w:r>
      <w:proofErr w:type="gramStart"/>
      <w:r w:rsidRPr="00B60547">
        <w:rPr>
          <w:rFonts w:asciiTheme="majorBidi" w:hAnsiTheme="majorBidi" w:cstheme="majorBidi"/>
          <w:sz w:val="24"/>
          <w:szCs w:val="24"/>
        </w:rPr>
        <w:t>processing;</w:t>
      </w:r>
      <w:proofErr w:type="gramEnd"/>
      <w:r w:rsidRPr="00B60547">
        <w:rPr>
          <w:rFonts w:asciiTheme="majorBidi" w:hAnsiTheme="majorBidi" w:cstheme="majorBidi"/>
          <w:sz w:val="24"/>
          <w:szCs w:val="24"/>
        </w:rPr>
        <w:t xml:space="preserve"> </w:t>
      </w:r>
    </w:p>
    <w:p w14:paraId="1617E0F5" w14:textId="77777777" w:rsidR="00497D0A" w:rsidRPr="00B60547"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 xml:space="preserve">Low promotion of SMEs for value-added cassava </w:t>
      </w:r>
      <w:proofErr w:type="gramStart"/>
      <w:r w:rsidRPr="00B60547">
        <w:rPr>
          <w:rFonts w:asciiTheme="majorBidi" w:hAnsiTheme="majorBidi" w:cstheme="majorBidi"/>
          <w:sz w:val="24"/>
          <w:szCs w:val="24"/>
        </w:rPr>
        <w:t>products;</w:t>
      </w:r>
      <w:proofErr w:type="gramEnd"/>
    </w:p>
    <w:p w14:paraId="2D1DC430" w14:textId="77777777" w:rsidR="00497D0A" w:rsidRPr="00B60547"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 xml:space="preserve">Lack of effective strategies for cassava </w:t>
      </w:r>
      <w:proofErr w:type="gramStart"/>
      <w:r w:rsidRPr="00B60547">
        <w:rPr>
          <w:rFonts w:asciiTheme="majorBidi" w:hAnsiTheme="majorBidi" w:cstheme="majorBidi"/>
          <w:sz w:val="24"/>
          <w:szCs w:val="24"/>
        </w:rPr>
        <w:t>development;</w:t>
      </w:r>
      <w:proofErr w:type="gramEnd"/>
    </w:p>
    <w:p w14:paraId="69FC2D37" w14:textId="77777777" w:rsidR="00497D0A" w:rsidRPr="00B60547" w:rsidRDefault="00497D0A" w:rsidP="00497D0A">
      <w:pPr>
        <w:pStyle w:val="ListParagraph"/>
        <w:numPr>
          <w:ilvl w:val="0"/>
          <w:numId w:val="5"/>
        </w:numPr>
        <w:ind w:left="990" w:hanging="270"/>
        <w:rPr>
          <w:rFonts w:asciiTheme="majorBidi" w:hAnsiTheme="majorBidi" w:cstheme="majorBidi"/>
          <w:sz w:val="24"/>
          <w:szCs w:val="24"/>
        </w:rPr>
      </w:pPr>
      <w:r w:rsidRPr="00B60547">
        <w:rPr>
          <w:rFonts w:asciiTheme="majorBidi" w:hAnsiTheme="majorBidi" w:cstheme="majorBidi"/>
          <w:sz w:val="24"/>
          <w:szCs w:val="24"/>
        </w:rPr>
        <w:t>Lack of cooperation linkages between agricultural research, microfinance institutions, quality standards organizations, and equipment manufactures.</w:t>
      </w:r>
    </w:p>
    <w:p w14:paraId="0A5F97A3" w14:textId="77777777" w:rsidR="00497D0A" w:rsidRDefault="00497D0A" w:rsidP="00497D0A">
      <w:pPr>
        <w:pStyle w:val="ListParagraph"/>
        <w:ind w:left="1440"/>
        <w:rPr>
          <w:rFonts w:asciiTheme="majorBidi" w:hAnsiTheme="majorBidi" w:cstheme="majorBidi"/>
          <w:i/>
          <w:iCs/>
          <w:sz w:val="24"/>
          <w:szCs w:val="24"/>
          <w:u w:val="single"/>
        </w:rPr>
      </w:pPr>
    </w:p>
    <w:p w14:paraId="1048F6F9" w14:textId="77777777" w:rsidR="00497D0A" w:rsidRPr="00497D0A" w:rsidRDefault="00497D0A" w:rsidP="00497D0A">
      <w:pPr>
        <w:keepNext/>
        <w:keepLines/>
        <w:numPr>
          <w:ilvl w:val="0"/>
          <w:numId w:val="8"/>
        </w:numPr>
        <w:spacing w:before="120" w:after="120" w:line="259" w:lineRule="auto"/>
        <w:ind w:hanging="18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 xml:space="preserve">Opportunities </w:t>
      </w:r>
    </w:p>
    <w:p w14:paraId="1BAEC8BD" w14:textId="77777777" w:rsidR="00497D0A" w:rsidRPr="00E3306C" w:rsidRDefault="00497D0A" w:rsidP="00497D0A">
      <w:pPr>
        <w:pStyle w:val="ListParagraph"/>
        <w:numPr>
          <w:ilvl w:val="0"/>
          <w:numId w:val="5"/>
        </w:numPr>
        <w:ind w:left="990" w:hanging="270"/>
        <w:rPr>
          <w:rFonts w:asciiTheme="majorBidi" w:hAnsiTheme="majorBidi" w:cstheme="majorBidi"/>
          <w:sz w:val="24"/>
          <w:szCs w:val="24"/>
        </w:rPr>
      </w:pPr>
      <w:r w:rsidRPr="00E6099C">
        <w:rPr>
          <w:rFonts w:asciiTheme="majorBidi" w:hAnsiTheme="majorBidi" w:cstheme="majorBidi"/>
          <w:sz w:val="24"/>
          <w:szCs w:val="24"/>
        </w:rPr>
        <w:t>Natural resource </w:t>
      </w:r>
      <w:proofErr w:type="gramStart"/>
      <w:r w:rsidRPr="00E6099C">
        <w:rPr>
          <w:rFonts w:asciiTheme="majorBidi" w:hAnsiTheme="majorBidi" w:cstheme="majorBidi"/>
          <w:sz w:val="24"/>
          <w:szCs w:val="24"/>
        </w:rPr>
        <w:t>endowments;</w:t>
      </w:r>
      <w:proofErr w:type="gramEnd"/>
    </w:p>
    <w:p w14:paraId="1B57B149" w14:textId="77777777" w:rsidR="00497D0A" w:rsidRDefault="00497D0A" w:rsidP="00497D0A">
      <w:pPr>
        <w:pStyle w:val="ListParagraph"/>
        <w:numPr>
          <w:ilvl w:val="0"/>
          <w:numId w:val="5"/>
        </w:numPr>
        <w:ind w:left="990" w:hanging="270"/>
        <w:rPr>
          <w:rFonts w:asciiTheme="majorBidi" w:hAnsiTheme="majorBidi" w:cstheme="majorBidi"/>
          <w:sz w:val="24"/>
          <w:szCs w:val="24"/>
        </w:rPr>
      </w:pPr>
      <w:r w:rsidRPr="00E3306C">
        <w:rPr>
          <w:rFonts w:asciiTheme="majorBidi" w:hAnsiTheme="majorBidi" w:cstheme="majorBidi"/>
          <w:sz w:val="24"/>
          <w:szCs w:val="24"/>
        </w:rPr>
        <w:t xml:space="preserve">Growing consumer </w:t>
      </w:r>
      <w:proofErr w:type="gramStart"/>
      <w:r w:rsidRPr="00E3306C">
        <w:rPr>
          <w:rFonts w:asciiTheme="majorBidi" w:hAnsiTheme="majorBidi" w:cstheme="majorBidi"/>
          <w:sz w:val="24"/>
          <w:szCs w:val="24"/>
        </w:rPr>
        <w:t>demand</w:t>
      </w:r>
      <w:r>
        <w:rPr>
          <w:rFonts w:asciiTheme="majorBidi" w:hAnsiTheme="majorBidi" w:cstheme="majorBidi"/>
          <w:sz w:val="24"/>
          <w:szCs w:val="24"/>
        </w:rPr>
        <w:t>;</w:t>
      </w:r>
      <w:proofErr w:type="gramEnd"/>
    </w:p>
    <w:p w14:paraId="0E3900F5" w14:textId="77777777" w:rsidR="00497D0A" w:rsidRPr="000B1122" w:rsidRDefault="00497D0A" w:rsidP="00497D0A">
      <w:pPr>
        <w:pStyle w:val="ListParagraph"/>
        <w:numPr>
          <w:ilvl w:val="0"/>
          <w:numId w:val="5"/>
        </w:numPr>
        <w:ind w:left="990" w:hanging="270"/>
        <w:rPr>
          <w:rFonts w:asciiTheme="majorBidi" w:hAnsiTheme="majorBidi" w:cstheme="majorBidi"/>
          <w:sz w:val="24"/>
          <w:szCs w:val="24"/>
        </w:rPr>
      </w:pPr>
      <w:r w:rsidRPr="000B1122">
        <w:rPr>
          <w:rFonts w:asciiTheme="majorBidi" w:hAnsiTheme="majorBidi" w:cstheme="majorBidi"/>
          <w:sz w:val="24"/>
          <w:szCs w:val="24"/>
        </w:rPr>
        <w:t xml:space="preserve">Attaining food </w:t>
      </w:r>
      <w:proofErr w:type="gramStart"/>
      <w:r w:rsidRPr="000B1122">
        <w:rPr>
          <w:rFonts w:asciiTheme="majorBidi" w:hAnsiTheme="majorBidi" w:cstheme="majorBidi"/>
          <w:sz w:val="24"/>
          <w:szCs w:val="24"/>
        </w:rPr>
        <w:t>security;</w:t>
      </w:r>
      <w:proofErr w:type="gramEnd"/>
    </w:p>
    <w:p w14:paraId="3BE67CC3" w14:textId="77777777" w:rsidR="00497D0A" w:rsidRDefault="00497D0A" w:rsidP="00497D0A">
      <w:pPr>
        <w:pStyle w:val="ListParagraph"/>
        <w:numPr>
          <w:ilvl w:val="0"/>
          <w:numId w:val="5"/>
        </w:numPr>
        <w:ind w:left="990" w:hanging="270"/>
        <w:rPr>
          <w:rFonts w:asciiTheme="majorBidi" w:hAnsiTheme="majorBidi" w:cstheme="majorBidi"/>
          <w:sz w:val="24"/>
          <w:szCs w:val="24"/>
        </w:rPr>
      </w:pPr>
      <w:r w:rsidRPr="000B1122">
        <w:rPr>
          <w:rFonts w:asciiTheme="majorBidi" w:hAnsiTheme="majorBidi" w:cstheme="majorBidi"/>
          <w:sz w:val="24"/>
          <w:szCs w:val="24"/>
        </w:rPr>
        <w:t xml:space="preserve">Introducing and transferring modern farming technologies, equipment, and </w:t>
      </w:r>
      <w:proofErr w:type="gramStart"/>
      <w:r w:rsidRPr="000B1122">
        <w:rPr>
          <w:rFonts w:asciiTheme="majorBidi" w:hAnsiTheme="majorBidi" w:cstheme="majorBidi"/>
          <w:sz w:val="24"/>
          <w:szCs w:val="24"/>
        </w:rPr>
        <w:t>skills;</w:t>
      </w:r>
      <w:proofErr w:type="gramEnd"/>
      <w:r w:rsidRPr="000B1122">
        <w:rPr>
          <w:rFonts w:asciiTheme="majorBidi" w:hAnsiTheme="majorBidi" w:cstheme="majorBidi"/>
          <w:sz w:val="24"/>
          <w:szCs w:val="24"/>
        </w:rPr>
        <w:t xml:space="preserve"> </w:t>
      </w:r>
    </w:p>
    <w:p w14:paraId="144D22CE" w14:textId="77777777" w:rsidR="00497D0A" w:rsidRPr="000B1122" w:rsidRDefault="00497D0A" w:rsidP="00497D0A">
      <w:pPr>
        <w:pStyle w:val="ListParagraph"/>
        <w:numPr>
          <w:ilvl w:val="0"/>
          <w:numId w:val="5"/>
        </w:numPr>
        <w:ind w:left="990" w:hanging="270"/>
        <w:rPr>
          <w:rFonts w:asciiTheme="majorBidi" w:hAnsiTheme="majorBidi" w:cstheme="majorBidi"/>
          <w:sz w:val="24"/>
          <w:szCs w:val="24"/>
        </w:rPr>
      </w:pPr>
      <w:r w:rsidRPr="00E6099C">
        <w:rPr>
          <w:rFonts w:asciiTheme="majorBidi" w:hAnsiTheme="majorBidi" w:cstheme="majorBidi"/>
          <w:sz w:val="24"/>
          <w:szCs w:val="24"/>
        </w:rPr>
        <w:t xml:space="preserve">Increasing wage and self-employment opportunities for the rural community.  </w:t>
      </w:r>
    </w:p>
    <w:p w14:paraId="6E3CE3C4" w14:textId="77777777" w:rsidR="00497D0A" w:rsidRDefault="00497D0A" w:rsidP="00497D0A">
      <w:pPr>
        <w:pStyle w:val="ListParagraph"/>
        <w:rPr>
          <w:rFonts w:asciiTheme="majorBidi" w:hAnsiTheme="majorBidi" w:cstheme="majorBidi"/>
          <w:b/>
          <w:bCs/>
          <w:sz w:val="24"/>
          <w:szCs w:val="24"/>
        </w:rPr>
      </w:pPr>
    </w:p>
    <w:p w14:paraId="30FAD97B" w14:textId="77777777" w:rsidR="00BC4671" w:rsidRDefault="00BC4671" w:rsidP="00497D0A">
      <w:pPr>
        <w:pStyle w:val="ListParagraph"/>
        <w:rPr>
          <w:rFonts w:asciiTheme="majorBidi" w:hAnsiTheme="majorBidi" w:cstheme="majorBidi"/>
          <w:b/>
          <w:bCs/>
          <w:sz w:val="24"/>
          <w:szCs w:val="24"/>
        </w:rPr>
      </w:pPr>
    </w:p>
    <w:p w14:paraId="22760027" w14:textId="77777777" w:rsidR="00497D0A" w:rsidRPr="001F7D57" w:rsidRDefault="00497D0A" w:rsidP="00497D0A">
      <w:pPr>
        <w:pStyle w:val="ListParagraph"/>
        <w:numPr>
          <w:ilvl w:val="0"/>
          <w:numId w:val="2"/>
        </w:numPr>
        <w:ind w:hanging="720"/>
        <w:rPr>
          <w:rFonts w:asciiTheme="majorBidi" w:hAnsiTheme="majorBidi" w:cstheme="majorBidi"/>
          <w:b/>
          <w:bCs/>
          <w:sz w:val="24"/>
          <w:szCs w:val="24"/>
        </w:rPr>
      </w:pPr>
      <w:r w:rsidRPr="001F7D57">
        <w:rPr>
          <w:rFonts w:asciiTheme="majorBidi" w:hAnsiTheme="majorBidi" w:cstheme="majorBidi"/>
          <w:b/>
          <w:bCs/>
          <w:sz w:val="24"/>
          <w:szCs w:val="24"/>
        </w:rPr>
        <w:t>OBJECTIVES AND TARGETS</w:t>
      </w:r>
    </w:p>
    <w:p w14:paraId="23F0A20D" w14:textId="77777777" w:rsidR="00497D0A" w:rsidRDefault="00497D0A" w:rsidP="00497D0A">
      <w:pPr>
        <w:pStyle w:val="ListParagraph"/>
        <w:rPr>
          <w:rFonts w:asciiTheme="majorBidi" w:hAnsiTheme="majorBidi" w:cstheme="majorBidi"/>
          <w:b/>
          <w:bCs/>
          <w:sz w:val="24"/>
          <w:szCs w:val="24"/>
        </w:rPr>
      </w:pPr>
    </w:p>
    <w:p w14:paraId="618583F1" w14:textId="77777777" w:rsidR="00497D0A" w:rsidRDefault="00497D0A" w:rsidP="00497D0A">
      <w:pPr>
        <w:pStyle w:val="ListParagraph"/>
        <w:ind w:left="0"/>
        <w:jc w:val="both"/>
        <w:rPr>
          <w:rFonts w:asciiTheme="majorBidi" w:hAnsiTheme="majorBidi" w:cstheme="majorBidi"/>
          <w:color w:val="000000"/>
          <w:sz w:val="24"/>
          <w:szCs w:val="24"/>
        </w:rPr>
      </w:pPr>
      <w:r w:rsidRPr="0002422C">
        <w:rPr>
          <w:rFonts w:asciiTheme="majorBidi" w:hAnsiTheme="majorBidi" w:cstheme="majorBidi"/>
          <w:color w:val="000000"/>
          <w:sz w:val="24"/>
          <w:szCs w:val="24"/>
        </w:rPr>
        <w:t xml:space="preserve">The overall objective of the OIC </w:t>
      </w:r>
      <w:r>
        <w:rPr>
          <w:rFonts w:asciiTheme="majorBidi" w:hAnsiTheme="majorBidi" w:cstheme="majorBidi"/>
          <w:color w:val="000000"/>
          <w:sz w:val="24"/>
          <w:szCs w:val="24"/>
        </w:rPr>
        <w:t xml:space="preserve">Programme </w:t>
      </w:r>
      <w:r w:rsidRPr="0002422C">
        <w:rPr>
          <w:rFonts w:asciiTheme="majorBidi" w:hAnsiTheme="majorBidi" w:cstheme="majorBidi"/>
          <w:color w:val="000000"/>
          <w:sz w:val="24"/>
          <w:szCs w:val="24"/>
        </w:rPr>
        <w:t xml:space="preserve">of Action </w:t>
      </w:r>
      <w:r>
        <w:rPr>
          <w:rFonts w:asciiTheme="majorBidi" w:hAnsiTheme="majorBidi" w:cstheme="majorBidi"/>
          <w:color w:val="000000"/>
          <w:sz w:val="24"/>
          <w:szCs w:val="24"/>
        </w:rPr>
        <w:t xml:space="preserve">for Development of Cassava </w:t>
      </w:r>
      <w:r w:rsidRPr="0002422C">
        <w:rPr>
          <w:rFonts w:asciiTheme="majorBidi" w:hAnsiTheme="majorBidi" w:cstheme="majorBidi"/>
          <w:color w:val="000000"/>
          <w:sz w:val="24"/>
          <w:szCs w:val="24"/>
        </w:rPr>
        <w:t xml:space="preserve">is to ensure self-sufficiency in </w:t>
      </w:r>
      <w:r>
        <w:rPr>
          <w:rFonts w:asciiTheme="majorBidi" w:hAnsiTheme="majorBidi" w:cstheme="majorBidi"/>
          <w:color w:val="000000"/>
          <w:sz w:val="24"/>
          <w:szCs w:val="24"/>
        </w:rPr>
        <w:t xml:space="preserve">cassava </w:t>
      </w:r>
      <w:r w:rsidRPr="0002422C">
        <w:rPr>
          <w:rFonts w:asciiTheme="majorBidi" w:hAnsiTheme="majorBidi" w:cstheme="majorBidi"/>
          <w:color w:val="000000"/>
          <w:sz w:val="24"/>
          <w:szCs w:val="24"/>
        </w:rPr>
        <w:t>in the medium term</w:t>
      </w:r>
      <w:r>
        <w:rPr>
          <w:rFonts w:asciiTheme="majorBidi" w:hAnsiTheme="majorBidi" w:cstheme="majorBidi"/>
          <w:color w:val="000000"/>
          <w:sz w:val="24"/>
          <w:szCs w:val="24"/>
        </w:rPr>
        <w:t>,</w:t>
      </w:r>
      <w:r w:rsidRPr="0002422C">
        <w:rPr>
          <w:rFonts w:asciiTheme="majorBidi" w:hAnsiTheme="majorBidi" w:cstheme="majorBidi"/>
          <w:color w:val="000000"/>
          <w:sz w:val="24"/>
          <w:szCs w:val="24"/>
        </w:rPr>
        <w:t xml:space="preserve"> and to export to the regional and international markets in the long term. </w:t>
      </w:r>
    </w:p>
    <w:p w14:paraId="5A23AFBB" w14:textId="77777777" w:rsidR="00497D0A" w:rsidRDefault="00497D0A" w:rsidP="00497D0A">
      <w:pPr>
        <w:pStyle w:val="ListParagraph"/>
        <w:ind w:left="0"/>
        <w:jc w:val="both"/>
        <w:rPr>
          <w:rFonts w:asciiTheme="majorBidi" w:hAnsiTheme="majorBidi" w:cstheme="majorBidi"/>
          <w:color w:val="000000"/>
          <w:sz w:val="24"/>
          <w:szCs w:val="24"/>
        </w:rPr>
      </w:pPr>
    </w:p>
    <w:p w14:paraId="26198A74" w14:textId="77777777" w:rsidR="00497D0A" w:rsidRPr="00497D0A" w:rsidRDefault="00497D0A" w:rsidP="006A5657">
      <w:pPr>
        <w:keepNext/>
        <w:keepLines/>
        <w:numPr>
          <w:ilvl w:val="0"/>
          <w:numId w:val="9"/>
        </w:numPr>
        <w:spacing w:before="120" w:after="120" w:line="259" w:lineRule="auto"/>
        <w:ind w:left="54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Specific objective</w:t>
      </w:r>
      <w:r w:rsidR="004A7EA5">
        <w:rPr>
          <w:rFonts w:ascii="Times New Roman" w:eastAsia="Times New Roman" w:hAnsi="Times New Roman" w:cs="Times New Roman"/>
          <w:b/>
          <w:bCs/>
          <w:i/>
          <w:iCs/>
          <w:color w:val="0070C0"/>
          <w:sz w:val="26"/>
          <w:szCs w:val="26"/>
        </w:rPr>
        <w:t>s</w:t>
      </w:r>
    </w:p>
    <w:p w14:paraId="3CE13EBC" w14:textId="77777777" w:rsidR="0046421A" w:rsidRDefault="0046421A" w:rsidP="004A7EA5">
      <w:pPr>
        <w:pStyle w:val="ListParagraph"/>
        <w:numPr>
          <w:ilvl w:val="0"/>
          <w:numId w:val="5"/>
        </w:numPr>
        <w:ind w:left="990" w:hanging="270"/>
        <w:jc w:val="both"/>
        <w:rPr>
          <w:rFonts w:asciiTheme="majorBidi" w:hAnsiTheme="majorBidi" w:cstheme="majorBidi"/>
          <w:sz w:val="24"/>
          <w:szCs w:val="24"/>
        </w:rPr>
      </w:pPr>
      <w:r w:rsidRPr="00505321">
        <w:rPr>
          <w:rFonts w:asciiTheme="majorBidi" w:hAnsiTheme="majorBidi" w:cstheme="majorBidi"/>
          <w:sz w:val="24"/>
          <w:szCs w:val="24"/>
        </w:rPr>
        <w:t>Developing cassava sub-sector as a key component of a national economy able to generate employment, contribute to food security and sustain incomes for populations</w:t>
      </w:r>
      <w:r w:rsidR="006A5657">
        <w:rPr>
          <w:rFonts w:asciiTheme="majorBidi" w:hAnsiTheme="majorBidi" w:cstheme="majorBidi"/>
          <w:sz w:val="24"/>
          <w:szCs w:val="24"/>
        </w:rPr>
        <w:t xml:space="preserve">, </w:t>
      </w:r>
      <w:r w:rsidRPr="00505321">
        <w:rPr>
          <w:rFonts w:asciiTheme="majorBidi" w:hAnsiTheme="majorBidi" w:cstheme="majorBidi"/>
          <w:sz w:val="24"/>
          <w:szCs w:val="24"/>
        </w:rPr>
        <w:t xml:space="preserve">especially </w:t>
      </w:r>
      <w:proofErr w:type="gramStart"/>
      <w:r w:rsidRPr="00505321">
        <w:rPr>
          <w:rFonts w:asciiTheme="majorBidi" w:hAnsiTheme="majorBidi" w:cstheme="majorBidi"/>
          <w:sz w:val="24"/>
          <w:szCs w:val="24"/>
        </w:rPr>
        <w:t>rural</w:t>
      </w:r>
      <w:r w:rsidR="004A7EA5">
        <w:rPr>
          <w:rFonts w:asciiTheme="majorBidi" w:hAnsiTheme="majorBidi" w:cstheme="majorBidi"/>
          <w:sz w:val="24"/>
          <w:szCs w:val="24"/>
        </w:rPr>
        <w:t>;</w:t>
      </w:r>
      <w:proofErr w:type="gramEnd"/>
    </w:p>
    <w:p w14:paraId="28308DC9" w14:textId="77777777" w:rsidR="004A7EA5" w:rsidRDefault="004A7EA5" w:rsidP="004A7EA5">
      <w:pPr>
        <w:pStyle w:val="ListParagraph"/>
        <w:numPr>
          <w:ilvl w:val="0"/>
          <w:numId w:val="5"/>
        </w:numPr>
        <w:ind w:left="990" w:hanging="270"/>
        <w:jc w:val="both"/>
        <w:rPr>
          <w:rFonts w:asciiTheme="majorBidi" w:hAnsiTheme="majorBidi" w:cstheme="majorBidi"/>
          <w:sz w:val="24"/>
          <w:szCs w:val="24"/>
        </w:rPr>
      </w:pPr>
      <w:r w:rsidRPr="004A7EA5">
        <w:rPr>
          <w:rFonts w:asciiTheme="majorBidi" w:hAnsiTheme="majorBidi" w:cstheme="majorBidi"/>
          <w:sz w:val="24"/>
          <w:szCs w:val="24"/>
        </w:rPr>
        <w:t xml:space="preserve">Contributing to the creation of jobs, higher incomes and greater prosperity in cassava producing counties. </w:t>
      </w:r>
    </w:p>
    <w:p w14:paraId="69BC298A" w14:textId="77777777" w:rsidR="00505321" w:rsidRPr="00505321" w:rsidRDefault="00505321" w:rsidP="006A5657">
      <w:pPr>
        <w:pStyle w:val="ListParagraph"/>
        <w:ind w:left="990"/>
        <w:jc w:val="both"/>
        <w:rPr>
          <w:rFonts w:asciiTheme="majorBidi" w:hAnsiTheme="majorBidi" w:cstheme="majorBidi"/>
          <w:sz w:val="24"/>
          <w:szCs w:val="24"/>
        </w:rPr>
      </w:pPr>
    </w:p>
    <w:p w14:paraId="729284F2" w14:textId="77777777" w:rsidR="00497D0A" w:rsidRPr="00497D0A" w:rsidRDefault="00497D0A" w:rsidP="000E7F7E">
      <w:pPr>
        <w:keepNext/>
        <w:keepLines/>
        <w:numPr>
          <w:ilvl w:val="0"/>
          <w:numId w:val="9"/>
        </w:numPr>
        <w:spacing w:before="120" w:after="120" w:line="259" w:lineRule="auto"/>
        <w:ind w:left="54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 xml:space="preserve">Targets </w:t>
      </w:r>
    </w:p>
    <w:p w14:paraId="7A0334BE" w14:textId="77777777" w:rsidR="0046421A" w:rsidRPr="00505321" w:rsidRDefault="0046421A" w:rsidP="00505321">
      <w:pPr>
        <w:pStyle w:val="ListParagraph"/>
        <w:numPr>
          <w:ilvl w:val="0"/>
          <w:numId w:val="5"/>
        </w:numPr>
        <w:ind w:left="990" w:hanging="270"/>
        <w:jc w:val="both"/>
        <w:rPr>
          <w:rFonts w:asciiTheme="majorBidi" w:hAnsiTheme="majorBidi" w:cstheme="majorBidi"/>
          <w:sz w:val="24"/>
          <w:szCs w:val="24"/>
        </w:rPr>
      </w:pPr>
      <w:r w:rsidRPr="00505321">
        <w:rPr>
          <w:rFonts w:asciiTheme="majorBidi" w:hAnsiTheme="majorBidi" w:cstheme="majorBidi"/>
          <w:sz w:val="24"/>
          <w:szCs w:val="24"/>
        </w:rPr>
        <w:t xml:space="preserve">Increasing significantly in cassava yields and </w:t>
      </w:r>
      <w:commentRangeStart w:id="13"/>
      <w:r w:rsidRPr="00505321">
        <w:rPr>
          <w:rFonts w:asciiTheme="majorBidi" w:hAnsiTheme="majorBidi" w:cstheme="majorBidi"/>
          <w:sz w:val="24"/>
          <w:szCs w:val="24"/>
        </w:rPr>
        <w:t>productivity</w:t>
      </w:r>
      <w:commentRangeEnd w:id="13"/>
      <w:r w:rsidR="00F5072D">
        <w:rPr>
          <w:rStyle w:val="CommentReference"/>
        </w:rPr>
        <w:commentReference w:id="13"/>
      </w:r>
      <w:r w:rsidRPr="00505321">
        <w:rPr>
          <w:rFonts w:asciiTheme="majorBidi" w:hAnsiTheme="majorBidi" w:cstheme="majorBidi"/>
          <w:sz w:val="24"/>
          <w:szCs w:val="24"/>
        </w:rPr>
        <w:t>;</w:t>
      </w:r>
    </w:p>
    <w:p w14:paraId="680B4E8A" w14:textId="77777777" w:rsidR="00505321" w:rsidRDefault="00505321" w:rsidP="00505321">
      <w:pPr>
        <w:pStyle w:val="ListParagraph"/>
        <w:numPr>
          <w:ilvl w:val="0"/>
          <w:numId w:val="5"/>
        </w:numPr>
        <w:ind w:left="990" w:hanging="270"/>
        <w:jc w:val="both"/>
        <w:rPr>
          <w:rFonts w:asciiTheme="majorBidi" w:hAnsiTheme="majorBidi" w:cstheme="majorBidi"/>
          <w:sz w:val="24"/>
          <w:szCs w:val="24"/>
        </w:rPr>
      </w:pPr>
      <w:r>
        <w:rPr>
          <w:rFonts w:asciiTheme="majorBidi" w:hAnsiTheme="majorBidi" w:cstheme="majorBidi"/>
          <w:sz w:val="24"/>
          <w:szCs w:val="24"/>
        </w:rPr>
        <w:t xml:space="preserve">Enhancing national capacities to </w:t>
      </w:r>
      <w:r w:rsidRPr="006A5657">
        <w:rPr>
          <w:rFonts w:asciiTheme="majorBidi" w:hAnsiTheme="majorBidi" w:cstheme="majorBidi"/>
          <w:sz w:val="24"/>
          <w:szCs w:val="24"/>
        </w:rPr>
        <w:t xml:space="preserve">export value-added cassava </w:t>
      </w:r>
      <w:commentRangeStart w:id="14"/>
      <w:r w:rsidRPr="006A5657">
        <w:rPr>
          <w:rFonts w:asciiTheme="majorBidi" w:hAnsiTheme="majorBidi" w:cstheme="majorBidi"/>
          <w:sz w:val="24"/>
          <w:szCs w:val="24"/>
        </w:rPr>
        <w:t>products</w:t>
      </w:r>
      <w:commentRangeEnd w:id="14"/>
      <w:r w:rsidR="00F5072D">
        <w:rPr>
          <w:rStyle w:val="CommentReference"/>
        </w:rPr>
        <w:commentReference w:id="14"/>
      </w:r>
      <w:r w:rsidR="0046421A" w:rsidRPr="00505321">
        <w:rPr>
          <w:rFonts w:asciiTheme="majorBidi" w:hAnsiTheme="majorBidi" w:cstheme="majorBidi"/>
          <w:sz w:val="24"/>
          <w:szCs w:val="24"/>
        </w:rPr>
        <w:t>;</w:t>
      </w:r>
    </w:p>
    <w:p w14:paraId="14D0E52B" w14:textId="77777777" w:rsidR="0046421A" w:rsidRPr="00505321" w:rsidRDefault="007B43FE" w:rsidP="00505321">
      <w:pPr>
        <w:pStyle w:val="ListParagraph"/>
        <w:numPr>
          <w:ilvl w:val="0"/>
          <w:numId w:val="5"/>
        </w:numPr>
        <w:ind w:left="990" w:hanging="270"/>
        <w:jc w:val="both"/>
        <w:rPr>
          <w:rFonts w:asciiTheme="majorBidi" w:hAnsiTheme="majorBidi" w:cstheme="majorBidi"/>
          <w:sz w:val="24"/>
          <w:szCs w:val="24"/>
        </w:rPr>
      </w:pPr>
      <w:r w:rsidRPr="006A5657">
        <w:rPr>
          <w:rFonts w:asciiTheme="majorBidi" w:hAnsiTheme="majorBidi" w:cstheme="majorBidi"/>
          <w:sz w:val="24"/>
          <w:szCs w:val="24"/>
        </w:rPr>
        <w:t xml:space="preserve">Ensuring food security and alleviating </w:t>
      </w:r>
      <w:proofErr w:type="gramStart"/>
      <w:r w:rsidRPr="006A5657">
        <w:rPr>
          <w:rFonts w:asciiTheme="majorBidi" w:hAnsiTheme="majorBidi" w:cstheme="majorBidi"/>
          <w:sz w:val="24"/>
          <w:szCs w:val="24"/>
        </w:rPr>
        <w:t>poverty;</w:t>
      </w:r>
      <w:proofErr w:type="gramEnd"/>
      <w:r w:rsidRPr="006A5657">
        <w:rPr>
          <w:rFonts w:asciiTheme="majorBidi" w:hAnsiTheme="majorBidi" w:cstheme="majorBidi"/>
          <w:sz w:val="24"/>
          <w:szCs w:val="24"/>
        </w:rPr>
        <w:t> </w:t>
      </w:r>
    </w:p>
    <w:p w14:paraId="2CF45EB7" w14:textId="77777777" w:rsidR="006A5657" w:rsidRDefault="006A5657" w:rsidP="006A5657">
      <w:pPr>
        <w:pStyle w:val="ListParagraph"/>
        <w:numPr>
          <w:ilvl w:val="0"/>
          <w:numId w:val="5"/>
        </w:numPr>
        <w:ind w:left="990" w:hanging="270"/>
        <w:jc w:val="both"/>
        <w:rPr>
          <w:rFonts w:asciiTheme="majorBidi" w:hAnsiTheme="majorBidi" w:cstheme="majorBidi"/>
          <w:sz w:val="24"/>
          <w:szCs w:val="24"/>
        </w:rPr>
      </w:pPr>
      <w:r w:rsidRPr="006A5657">
        <w:rPr>
          <w:rFonts w:asciiTheme="majorBidi" w:hAnsiTheme="majorBidi" w:cstheme="majorBidi"/>
          <w:sz w:val="24"/>
          <w:szCs w:val="24"/>
        </w:rPr>
        <w:t xml:space="preserve">Raising income of rural population and stimulating overall community </w:t>
      </w:r>
      <w:commentRangeStart w:id="15"/>
      <w:r w:rsidRPr="006A5657">
        <w:rPr>
          <w:rFonts w:asciiTheme="majorBidi" w:hAnsiTheme="majorBidi" w:cstheme="majorBidi"/>
          <w:sz w:val="24"/>
          <w:szCs w:val="24"/>
        </w:rPr>
        <w:t>development</w:t>
      </w:r>
      <w:commentRangeEnd w:id="15"/>
      <w:r w:rsidR="00064782">
        <w:rPr>
          <w:rStyle w:val="CommentReference"/>
        </w:rPr>
        <w:commentReference w:id="15"/>
      </w:r>
      <w:r w:rsidRPr="006A5657">
        <w:rPr>
          <w:rFonts w:asciiTheme="majorBidi" w:hAnsiTheme="majorBidi" w:cstheme="majorBidi"/>
          <w:sz w:val="24"/>
          <w:szCs w:val="24"/>
        </w:rPr>
        <w:t>.</w:t>
      </w:r>
    </w:p>
    <w:p w14:paraId="35E25FE2" w14:textId="77777777" w:rsidR="00295F45" w:rsidRDefault="00295F45" w:rsidP="00497D0A">
      <w:pPr>
        <w:pStyle w:val="ListParagraph"/>
        <w:ind w:left="0"/>
        <w:jc w:val="both"/>
        <w:rPr>
          <w:rFonts w:asciiTheme="majorBidi" w:hAnsiTheme="majorBidi" w:cstheme="majorBidi"/>
          <w:color w:val="000000"/>
          <w:sz w:val="24"/>
          <w:szCs w:val="24"/>
        </w:rPr>
      </w:pPr>
    </w:p>
    <w:p w14:paraId="48852CEE" w14:textId="77777777" w:rsidR="00497D0A" w:rsidRDefault="00497D0A" w:rsidP="00497D0A">
      <w:pPr>
        <w:pStyle w:val="ListParagraph"/>
        <w:numPr>
          <w:ilvl w:val="0"/>
          <w:numId w:val="2"/>
        </w:numPr>
        <w:ind w:hanging="720"/>
        <w:rPr>
          <w:rFonts w:asciiTheme="majorBidi" w:hAnsiTheme="majorBidi" w:cstheme="majorBidi"/>
          <w:b/>
          <w:bCs/>
          <w:sz w:val="24"/>
          <w:szCs w:val="24"/>
        </w:rPr>
      </w:pPr>
      <w:r>
        <w:rPr>
          <w:rFonts w:asciiTheme="majorBidi" w:hAnsiTheme="majorBidi" w:cstheme="majorBidi"/>
          <w:b/>
          <w:bCs/>
          <w:sz w:val="24"/>
          <w:szCs w:val="24"/>
        </w:rPr>
        <w:t xml:space="preserve">RESPONSES AND COOPERATION AREAS </w:t>
      </w:r>
    </w:p>
    <w:p w14:paraId="38197968" w14:textId="77777777" w:rsidR="0046421A" w:rsidRDefault="0046421A" w:rsidP="0046421A">
      <w:pPr>
        <w:jc w:val="both"/>
        <w:rPr>
          <w:rFonts w:asciiTheme="majorBidi" w:hAnsiTheme="majorBidi" w:cstheme="majorBidi"/>
          <w:color w:val="000000"/>
          <w:sz w:val="24"/>
          <w:szCs w:val="24"/>
        </w:rPr>
      </w:pPr>
      <w:r w:rsidRPr="0046421A">
        <w:rPr>
          <w:rFonts w:asciiTheme="majorBidi" w:hAnsiTheme="majorBidi" w:cstheme="majorBidi"/>
          <w:color w:val="000000"/>
          <w:sz w:val="24"/>
          <w:szCs w:val="24"/>
        </w:rPr>
        <w:t xml:space="preserve">The activities listed below represent what is necessary at local, national and OIC levels level to increase </w:t>
      </w:r>
      <w:r>
        <w:rPr>
          <w:rFonts w:asciiTheme="majorBidi" w:hAnsiTheme="majorBidi" w:cstheme="majorBidi"/>
          <w:color w:val="000000"/>
          <w:sz w:val="24"/>
          <w:szCs w:val="24"/>
        </w:rPr>
        <w:t xml:space="preserve">cassava </w:t>
      </w:r>
      <w:r w:rsidRPr="0046421A">
        <w:rPr>
          <w:rFonts w:asciiTheme="majorBidi" w:hAnsiTheme="majorBidi" w:cstheme="majorBidi"/>
          <w:color w:val="000000"/>
          <w:sz w:val="24"/>
          <w:szCs w:val="24"/>
        </w:rPr>
        <w:t>production.</w:t>
      </w:r>
    </w:p>
    <w:p w14:paraId="4453678B" w14:textId="77777777" w:rsidR="00497D0A" w:rsidRPr="00497D0A" w:rsidRDefault="00497D0A" w:rsidP="000E7F7E">
      <w:pPr>
        <w:keepNext/>
        <w:keepLines/>
        <w:numPr>
          <w:ilvl w:val="0"/>
          <w:numId w:val="10"/>
        </w:numPr>
        <w:spacing w:before="120" w:after="120" w:line="259" w:lineRule="auto"/>
        <w:ind w:left="540" w:hanging="27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Local and Community-based</w:t>
      </w:r>
    </w:p>
    <w:p w14:paraId="4EB81464" w14:textId="77777777" w:rsidR="006A5657" w:rsidRDefault="006A5657" w:rsidP="006A5657">
      <w:pPr>
        <w:pStyle w:val="ListParagraph"/>
        <w:numPr>
          <w:ilvl w:val="0"/>
          <w:numId w:val="5"/>
        </w:numPr>
        <w:ind w:left="990" w:hanging="270"/>
        <w:jc w:val="both"/>
        <w:rPr>
          <w:rFonts w:asciiTheme="majorBidi" w:hAnsiTheme="majorBidi" w:cstheme="majorBidi"/>
          <w:sz w:val="24"/>
          <w:szCs w:val="24"/>
        </w:rPr>
      </w:pPr>
      <w:r w:rsidRPr="006A5657">
        <w:rPr>
          <w:rFonts w:asciiTheme="majorBidi" w:hAnsiTheme="majorBidi" w:cstheme="majorBidi"/>
          <w:sz w:val="24"/>
          <w:szCs w:val="24"/>
        </w:rPr>
        <w:t xml:space="preserve">Providing access </w:t>
      </w:r>
      <w:r w:rsidR="00CD1468">
        <w:rPr>
          <w:rFonts w:asciiTheme="majorBidi" w:hAnsiTheme="majorBidi" w:cstheme="majorBidi"/>
          <w:sz w:val="24"/>
          <w:szCs w:val="24"/>
        </w:rPr>
        <w:t xml:space="preserve">for </w:t>
      </w:r>
      <w:r w:rsidR="00CD1468" w:rsidRPr="00CD1468">
        <w:rPr>
          <w:rFonts w:asciiTheme="majorBidi" w:hAnsiTheme="majorBidi" w:cstheme="majorBidi"/>
          <w:sz w:val="24"/>
          <w:szCs w:val="24"/>
        </w:rPr>
        <w:t>cassava growers</w:t>
      </w:r>
      <w:r w:rsidR="00401CC4">
        <w:rPr>
          <w:rFonts w:asciiTheme="majorBidi" w:hAnsiTheme="majorBidi" w:cstheme="majorBidi"/>
          <w:sz w:val="24"/>
          <w:szCs w:val="24"/>
        </w:rPr>
        <w:t>/farmers</w:t>
      </w:r>
      <w:r w:rsidR="00CD1468" w:rsidRPr="00CD1468">
        <w:rPr>
          <w:rFonts w:asciiTheme="majorBidi" w:hAnsiTheme="majorBidi" w:cstheme="majorBidi"/>
          <w:sz w:val="24"/>
          <w:szCs w:val="24"/>
        </w:rPr>
        <w:t xml:space="preserve"> </w:t>
      </w:r>
      <w:r w:rsidRPr="006A5657">
        <w:rPr>
          <w:rFonts w:asciiTheme="majorBidi" w:hAnsiTheme="majorBidi" w:cstheme="majorBidi"/>
          <w:sz w:val="24"/>
          <w:szCs w:val="24"/>
        </w:rPr>
        <w:t>to adequate inputs such as credit, extension services, improved cassava varieties</w:t>
      </w:r>
      <w:r>
        <w:rPr>
          <w:rFonts w:asciiTheme="majorBidi" w:hAnsiTheme="majorBidi" w:cstheme="majorBidi"/>
          <w:sz w:val="24"/>
          <w:szCs w:val="24"/>
        </w:rPr>
        <w:t xml:space="preserve">, and other </w:t>
      </w:r>
      <w:proofErr w:type="gramStart"/>
      <w:r>
        <w:rPr>
          <w:rFonts w:asciiTheme="majorBidi" w:hAnsiTheme="majorBidi" w:cstheme="majorBidi"/>
          <w:sz w:val="24"/>
          <w:szCs w:val="24"/>
        </w:rPr>
        <w:t>materials;</w:t>
      </w:r>
      <w:proofErr w:type="gramEnd"/>
      <w:r w:rsidRPr="006A5657">
        <w:rPr>
          <w:rFonts w:asciiTheme="majorBidi" w:hAnsiTheme="majorBidi" w:cstheme="majorBidi"/>
          <w:sz w:val="24"/>
          <w:szCs w:val="24"/>
        </w:rPr>
        <w:t> </w:t>
      </w:r>
    </w:p>
    <w:p w14:paraId="06F31274" w14:textId="77777777" w:rsidR="00CD1468" w:rsidRDefault="00CD1468" w:rsidP="00CD1468">
      <w:pPr>
        <w:pStyle w:val="ListParagraph"/>
        <w:numPr>
          <w:ilvl w:val="0"/>
          <w:numId w:val="5"/>
        </w:numPr>
        <w:ind w:left="990" w:hanging="270"/>
        <w:jc w:val="both"/>
        <w:rPr>
          <w:rFonts w:asciiTheme="majorBidi" w:hAnsiTheme="majorBidi" w:cstheme="majorBidi"/>
          <w:sz w:val="24"/>
          <w:szCs w:val="24"/>
        </w:rPr>
      </w:pPr>
      <w:r w:rsidRPr="00D26E92">
        <w:rPr>
          <w:rFonts w:asciiTheme="majorBidi" w:hAnsiTheme="majorBidi" w:cstheme="majorBidi"/>
          <w:sz w:val="24"/>
          <w:szCs w:val="24"/>
        </w:rPr>
        <w:t xml:space="preserve">Transforming individual cassava growers into organized small-scale </w:t>
      </w:r>
      <w:proofErr w:type="gramStart"/>
      <w:r w:rsidRPr="00D26E92">
        <w:rPr>
          <w:rFonts w:asciiTheme="majorBidi" w:hAnsiTheme="majorBidi" w:cstheme="majorBidi"/>
          <w:sz w:val="24"/>
          <w:szCs w:val="24"/>
        </w:rPr>
        <w:t>enterprises;</w:t>
      </w:r>
      <w:proofErr w:type="gramEnd"/>
    </w:p>
    <w:p w14:paraId="3617A29D" w14:textId="77777777" w:rsidR="006A5657" w:rsidRPr="0046421A" w:rsidRDefault="006A5657" w:rsidP="006A5657">
      <w:pPr>
        <w:pStyle w:val="ListParagraph"/>
        <w:numPr>
          <w:ilvl w:val="0"/>
          <w:numId w:val="5"/>
        </w:numPr>
        <w:ind w:left="990" w:hanging="270"/>
        <w:jc w:val="both"/>
        <w:rPr>
          <w:rFonts w:asciiTheme="majorBidi" w:hAnsiTheme="majorBidi" w:cstheme="majorBidi"/>
          <w:sz w:val="24"/>
          <w:szCs w:val="24"/>
        </w:rPr>
      </w:pPr>
      <w:r w:rsidRPr="0046421A">
        <w:rPr>
          <w:rFonts w:asciiTheme="majorBidi" w:hAnsiTheme="majorBidi" w:cstheme="majorBidi"/>
          <w:sz w:val="24"/>
          <w:szCs w:val="24"/>
        </w:rPr>
        <w:t>Develop</w:t>
      </w:r>
      <w:r>
        <w:rPr>
          <w:rFonts w:asciiTheme="majorBidi" w:hAnsiTheme="majorBidi" w:cstheme="majorBidi"/>
          <w:sz w:val="24"/>
          <w:szCs w:val="24"/>
        </w:rPr>
        <w:t>ing</w:t>
      </w:r>
      <w:r w:rsidRPr="0046421A">
        <w:rPr>
          <w:rFonts w:asciiTheme="majorBidi" w:hAnsiTheme="majorBidi" w:cstheme="majorBidi"/>
          <w:sz w:val="24"/>
          <w:szCs w:val="24"/>
        </w:rPr>
        <w:t xml:space="preserve"> sustainable plant protection technologies in areas</w:t>
      </w:r>
      <w:r>
        <w:rPr>
          <w:rFonts w:asciiTheme="majorBidi" w:hAnsiTheme="majorBidi" w:cstheme="majorBidi"/>
          <w:sz w:val="24"/>
          <w:szCs w:val="24"/>
        </w:rPr>
        <w:t>,</w:t>
      </w:r>
      <w:r w:rsidRPr="0046421A">
        <w:rPr>
          <w:rFonts w:asciiTheme="majorBidi" w:hAnsiTheme="majorBidi" w:cstheme="majorBidi"/>
          <w:sz w:val="24"/>
          <w:szCs w:val="24"/>
        </w:rPr>
        <w:t xml:space="preserve"> where the </w:t>
      </w:r>
      <w:r>
        <w:rPr>
          <w:rFonts w:asciiTheme="majorBidi" w:hAnsiTheme="majorBidi" w:cstheme="majorBidi"/>
          <w:sz w:val="24"/>
          <w:szCs w:val="24"/>
        </w:rPr>
        <w:t xml:space="preserve">cassava </w:t>
      </w:r>
      <w:r w:rsidRPr="0046421A">
        <w:rPr>
          <w:rFonts w:asciiTheme="majorBidi" w:hAnsiTheme="majorBidi" w:cstheme="majorBidi"/>
          <w:sz w:val="24"/>
          <w:szCs w:val="24"/>
        </w:rPr>
        <w:t xml:space="preserve">shows high social and economic </w:t>
      </w:r>
      <w:proofErr w:type="gramStart"/>
      <w:r w:rsidRPr="0046421A">
        <w:rPr>
          <w:rFonts w:asciiTheme="majorBidi" w:hAnsiTheme="majorBidi" w:cstheme="majorBidi"/>
          <w:sz w:val="24"/>
          <w:szCs w:val="24"/>
        </w:rPr>
        <w:t>importance</w:t>
      </w:r>
      <w:r>
        <w:rPr>
          <w:rFonts w:asciiTheme="majorBidi" w:hAnsiTheme="majorBidi" w:cstheme="majorBidi"/>
          <w:sz w:val="24"/>
          <w:szCs w:val="24"/>
        </w:rPr>
        <w:t>;</w:t>
      </w:r>
      <w:proofErr w:type="gramEnd"/>
    </w:p>
    <w:p w14:paraId="43C63CE6" w14:textId="77777777" w:rsidR="006A5657" w:rsidRPr="0046421A" w:rsidRDefault="006A5657" w:rsidP="006A5657">
      <w:pPr>
        <w:pStyle w:val="ListParagraph"/>
        <w:numPr>
          <w:ilvl w:val="0"/>
          <w:numId w:val="5"/>
        </w:numPr>
        <w:ind w:left="990" w:hanging="270"/>
        <w:jc w:val="both"/>
        <w:rPr>
          <w:rFonts w:asciiTheme="majorBidi" w:hAnsiTheme="majorBidi" w:cstheme="majorBidi"/>
          <w:sz w:val="24"/>
          <w:szCs w:val="24"/>
        </w:rPr>
      </w:pPr>
      <w:r w:rsidRPr="006A5657">
        <w:rPr>
          <w:rFonts w:asciiTheme="majorBidi" w:hAnsiTheme="majorBidi" w:cstheme="majorBidi"/>
          <w:sz w:val="24"/>
          <w:szCs w:val="24"/>
        </w:rPr>
        <w:t xml:space="preserve">Conducting trainings on improved practices in cassava </w:t>
      </w:r>
      <w:proofErr w:type="gramStart"/>
      <w:r w:rsidRPr="006A5657">
        <w:rPr>
          <w:rFonts w:asciiTheme="majorBidi" w:hAnsiTheme="majorBidi" w:cstheme="majorBidi"/>
          <w:sz w:val="24"/>
          <w:szCs w:val="24"/>
        </w:rPr>
        <w:t>production;</w:t>
      </w:r>
      <w:proofErr w:type="gramEnd"/>
    </w:p>
    <w:p w14:paraId="271B118F" w14:textId="77777777" w:rsidR="00C055B8" w:rsidRPr="00C055B8" w:rsidRDefault="00D26E92" w:rsidP="00C055B8">
      <w:pPr>
        <w:pStyle w:val="ListParagraph"/>
        <w:numPr>
          <w:ilvl w:val="0"/>
          <w:numId w:val="5"/>
        </w:numPr>
        <w:ind w:left="990" w:hanging="270"/>
        <w:jc w:val="both"/>
        <w:rPr>
          <w:rFonts w:asciiTheme="majorBidi" w:hAnsiTheme="majorBidi" w:cstheme="majorBidi"/>
          <w:sz w:val="24"/>
          <w:szCs w:val="24"/>
        </w:rPr>
      </w:pPr>
      <w:r w:rsidRPr="00C055B8">
        <w:rPr>
          <w:rFonts w:asciiTheme="majorBidi" w:hAnsiTheme="majorBidi" w:cstheme="majorBidi"/>
          <w:sz w:val="24"/>
          <w:szCs w:val="24"/>
        </w:rPr>
        <w:t xml:space="preserve">Developing </w:t>
      </w:r>
      <w:r w:rsidR="006A5657" w:rsidRPr="00C055B8">
        <w:rPr>
          <w:rFonts w:asciiTheme="majorBidi" w:hAnsiTheme="majorBidi" w:cstheme="majorBidi"/>
          <w:sz w:val="24"/>
          <w:szCs w:val="24"/>
        </w:rPr>
        <w:t>and strengthening community-based organizations and involving national research</w:t>
      </w:r>
      <w:r w:rsidRPr="00C055B8">
        <w:rPr>
          <w:rFonts w:asciiTheme="majorBidi" w:hAnsiTheme="majorBidi" w:cstheme="majorBidi"/>
          <w:sz w:val="24"/>
          <w:szCs w:val="24"/>
        </w:rPr>
        <w:t xml:space="preserve"> and </w:t>
      </w:r>
      <w:r w:rsidR="006A5657" w:rsidRPr="00C055B8">
        <w:rPr>
          <w:rFonts w:asciiTheme="majorBidi" w:hAnsiTheme="majorBidi" w:cstheme="majorBidi"/>
          <w:sz w:val="24"/>
          <w:szCs w:val="24"/>
        </w:rPr>
        <w:t>extension agencies in a concerted effort to improve cassava</w:t>
      </w:r>
      <w:r w:rsidRPr="00C055B8">
        <w:rPr>
          <w:rFonts w:asciiTheme="majorBidi" w:hAnsiTheme="majorBidi" w:cstheme="majorBidi"/>
          <w:sz w:val="24"/>
          <w:szCs w:val="24"/>
        </w:rPr>
        <w:t xml:space="preserve"> yields and </w:t>
      </w:r>
      <w:proofErr w:type="gramStart"/>
      <w:r w:rsidRPr="00C055B8">
        <w:rPr>
          <w:rFonts w:asciiTheme="majorBidi" w:hAnsiTheme="majorBidi" w:cstheme="majorBidi"/>
          <w:sz w:val="24"/>
          <w:szCs w:val="24"/>
        </w:rPr>
        <w:t>productivity</w:t>
      </w:r>
      <w:r w:rsidR="00C055B8" w:rsidRPr="00C055B8">
        <w:rPr>
          <w:rFonts w:asciiTheme="majorBidi" w:hAnsiTheme="majorBidi" w:cstheme="majorBidi"/>
          <w:sz w:val="24"/>
          <w:szCs w:val="24"/>
        </w:rPr>
        <w:t>;</w:t>
      </w:r>
      <w:proofErr w:type="gramEnd"/>
    </w:p>
    <w:p w14:paraId="547D51CC" w14:textId="77777777" w:rsidR="00497D0A" w:rsidRPr="00C055B8" w:rsidRDefault="00C055B8" w:rsidP="00B46D98">
      <w:pPr>
        <w:pStyle w:val="ListParagraph"/>
        <w:numPr>
          <w:ilvl w:val="0"/>
          <w:numId w:val="5"/>
        </w:numPr>
        <w:ind w:left="990" w:hanging="270"/>
        <w:jc w:val="both"/>
        <w:rPr>
          <w:rFonts w:asciiTheme="majorBidi" w:hAnsiTheme="majorBidi" w:cstheme="majorBidi"/>
          <w:sz w:val="24"/>
          <w:szCs w:val="24"/>
        </w:rPr>
      </w:pPr>
      <w:r w:rsidRPr="00C055B8">
        <w:rPr>
          <w:rFonts w:asciiTheme="majorBidi" w:hAnsiTheme="majorBidi" w:cstheme="majorBidi"/>
          <w:sz w:val="24"/>
          <w:szCs w:val="24"/>
        </w:rPr>
        <w:t>Developing necessary infrastructure and training to reduce on-farm and post-harvest loss</w:t>
      </w:r>
      <w:r w:rsidR="00CD1468" w:rsidRPr="00C055B8">
        <w:rPr>
          <w:rFonts w:asciiTheme="majorBidi" w:hAnsiTheme="majorBidi" w:cstheme="majorBidi"/>
          <w:sz w:val="24"/>
          <w:szCs w:val="24"/>
        </w:rPr>
        <w:t>.</w:t>
      </w:r>
      <w:r w:rsidR="00B46D98">
        <w:t xml:space="preserve"> </w:t>
      </w:r>
    </w:p>
    <w:p w14:paraId="66B7D773" w14:textId="77777777" w:rsidR="00497D0A" w:rsidRPr="00497D0A" w:rsidRDefault="00497D0A" w:rsidP="000E7F7E">
      <w:pPr>
        <w:keepNext/>
        <w:keepLines/>
        <w:numPr>
          <w:ilvl w:val="0"/>
          <w:numId w:val="10"/>
        </w:numPr>
        <w:spacing w:before="120" w:after="120" w:line="259" w:lineRule="auto"/>
        <w:ind w:left="540" w:hanging="27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 xml:space="preserve">National </w:t>
      </w:r>
    </w:p>
    <w:p w14:paraId="35D13689" w14:textId="77777777" w:rsidR="00497D0A" w:rsidRDefault="00505321" w:rsidP="007B43FE">
      <w:pPr>
        <w:pStyle w:val="ListParagraph"/>
        <w:numPr>
          <w:ilvl w:val="0"/>
          <w:numId w:val="5"/>
        </w:numPr>
        <w:ind w:left="990" w:hanging="270"/>
        <w:jc w:val="both"/>
        <w:rPr>
          <w:rFonts w:asciiTheme="majorBidi" w:hAnsiTheme="majorBidi" w:cstheme="majorBidi"/>
          <w:sz w:val="24"/>
          <w:szCs w:val="24"/>
        </w:rPr>
      </w:pPr>
      <w:r w:rsidRPr="0093679E">
        <w:rPr>
          <w:rFonts w:asciiTheme="majorBidi" w:hAnsiTheme="majorBidi" w:cstheme="majorBidi"/>
          <w:sz w:val="24"/>
          <w:szCs w:val="24"/>
        </w:rPr>
        <w:t xml:space="preserve">Sensitizing </w:t>
      </w:r>
      <w:r w:rsidR="0093679E" w:rsidRPr="0093679E">
        <w:rPr>
          <w:rFonts w:asciiTheme="majorBidi" w:hAnsiTheme="majorBidi" w:cstheme="majorBidi"/>
          <w:sz w:val="24"/>
          <w:szCs w:val="24"/>
        </w:rPr>
        <w:t xml:space="preserve">relevant government ministries and departments about the need to develop integrated national policy frameworks for cassava led growth </w:t>
      </w:r>
      <w:proofErr w:type="gramStart"/>
      <w:r w:rsidR="0093679E" w:rsidRPr="0093679E">
        <w:rPr>
          <w:rFonts w:asciiTheme="majorBidi" w:hAnsiTheme="majorBidi" w:cstheme="majorBidi"/>
          <w:sz w:val="24"/>
          <w:szCs w:val="24"/>
        </w:rPr>
        <w:t>strategies;</w:t>
      </w:r>
      <w:proofErr w:type="gramEnd"/>
    </w:p>
    <w:p w14:paraId="362604DB" w14:textId="77777777" w:rsidR="0093679E" w:rsidRDefault="00505321" w:rsidP="00C51EC6">
      <w:pPr>
        <w:pStyle w:val="ListParagraph"/>
        <w:numPr>
          <w:ilvl w:val="0"/>
          <w:numId w:val="5"/>
        </w:numPr>
        <w:ind w:left="990" w:hanging="270"/>
        <w:jc w:val="both"/>
        <w:rPr>
          <w:rFonts w:asciiTheme="majorBidi" w:hAnsiTheme="majorBidi" w:cstheme="majorBidi"/>
          <w:sz w:val="24"/>
          <w:szCs w:val="24"/>
        </w:rPr>
      </w:pPr>
      <w:r w:rsidRPr="00505321">
        <w:rPr>
          <w:rFonts w:asciiTheme="majorBidi" w:hAnsiTheme="majorBidi" w:cstheme="majorBidi"/>
          <w:sz w:val="24"/>
          <w:szCs w:val="24"/>
        </w:rPr>
        <w:t xml:space="preserve">Creating </w:t>
      </w:r>
      <w:r w:rsidR="0046421A" w:rsidRPr="00505321">
        <w:rPr>
          <w:rFonts w:asciiTheme="majorBidi" w:hAnsiTheme="majorBidi" w:cstheme="majorBidi"/>
          <w:sz w:val="24"/>
          <w:szCs w:val="24"/>
        </w:rPr>
        <w:t>a suitable policy framework and institutional</w:t>
      </w:r>
      <w:r w:rsidRPr="00505321">
        <w:rPr>
          <w:rFonts w:asciiTheme="majorBidi" w:hAnsiTheme="majorBidi" w:cstheme="majorBidi"/>
          <w:sz w:val="24"/>
          <w:szCs w:val="24"/>
        </w:rPr>
        <w:t xml:space="preserve"> </w:t>
      </w:r>
      <w:r w:rsidR="0046421A" w:rsidRPr="00505321">
        <w:rPr>
          <w:rFonts w:asciiTheme="majorBidi" w:hAnsiTheme="majorBidi" w:cstheme="majorBidi"/>
          <w:sz w:val="24"/>
          <w:szCs w:val="24"/>
        </w:rPr>
        <w:t>structure to facilitate</w:t>
      </w:r>
      <w:r>
        <w:rPr>
          <w:rFonts w:asciiTheme="majorBidi" w:hAnsiTheme="majorBidi" w:cstheme="majorBidi"/>
          <w:sz w:val="24"/>
          <w:szCs w:val="24"/>
        </w:rPr>
        <w:t xml:space="preserve"> </w:t>
      </w:r>
      <w:r w:rsidR="0046421A" w:rsidRPr="00505321">
        <w:rPr>
          <w:rFonts w:asciiTheme="majorBidi" w:hAnsiTheme="majorBidi" w:cstheme="majorBidi"/>
          <w:sz w:val="24"/>
          <w:szCs w:val="24"/>
        </w:rPr>
        <w:t>development of</w:t>
      </w:r>
      <w:r w:rsidRPr="00505321">
        <w:rPr>
          <w:rFonts w:asciiTheme="majorBidi" w:hAnsiTheme="majorBidi" w:cstheme="majorBidi"/>
          <w:sz w:val="24"/>
          <w:szCs w:val="24"/>
        </w:rPr>
        <w:t xml:space="preserve"> </w:t>
      </w:r>
      <w:r w:rsidR="0046421A" w:rsidRPr="00505321">
        <w:rPr>
          <w:rFonts w:asciiTheme="majorBidi" w:hAnsiTheme="majorBidi" w:cstheme="majorBidi"/>
          <w:sz w:val="24"/>
          <w:szCs w:val="24"/>
        </w:rPr>
        <w:t xml:space="preserve">backward and forward linkages in </w:t>
      </w:r>
      <w:r w:rsidRPr="00505321">
        <w:rPr>
          <w:rFonts w:asciiTheme="majorBidi" w:hAnsiTheme="majorBidi" w:cstheme="majorBidi"/>
          <w:sz w:val="24"/>
          <w:szCs w:val="24"/>
        </w:rPr>
        <w:t xml:space="preserve">cassava </w:t>
      </w:r>
      <w:r w:rsidR="0046421A" w:rsidRPr="00505321">
        <w:rPr>
          <w:rFonts w:asciiTheme="majorBidi" w:hAnsiTheme="majorBidi" w:cstheme="majorBidi"/>
          <w:sz w:val="24"/>
          <w:szCs w:val="24"/>
        </w:rPr>
        <w:t>production,</w:t>
      </w:r>
      <w:r w:rsidRPr="00505321">
        <w:rPr>
          <w:rFonts w:asciiTheme="majorBidi" w:hAnsiTheme="majorBidi" w:cstheme="majorBidi"/>
          <w:sz w:val="24"/>
          <w:szCs w:val="24"/>
        </w:rPr>
        <w:t xml:space="preserve"> </w:t>
      </w:r>
      <w:r w:rsidR="0046421A" w:rsidRPr="00505321">
        <w:rPr>
          <w:rFonts w:asciiTheme="majorBidi" w:hAnsiTheme="majorBidi" w:cstheme="majorBidi"/>
          <w:sz w:val="24"/>
          <w:szCs w:val="24"/>
        </w:rPr>
        <w:t xml:space="preserve">processing, value addition and </w:t>
      </w:r>
      <w:proofErr w:type="gramStart"/>
      <w:r w:rsidR="0046421A" w:rsidRPr="00505321">
        <w:rPr>
          <w:rFonts w:asciiTheme="majorBidi" w:hAnsiTheme="majorBidi" w:cstheme="majorBidi"/>
          <w:sz w:val="24"/>
          <w:szCs w:val="24"/>
        </w:rPr>
        <w:t>marketing</w:t>
      </w:r>
      <w:r w:rsidR="00C51EC6">
        <w:rPr>
          <w:rFonts w:asciiTheme="majorBidi" w:hAnsiTheme="majorBidi" w:cstheme="majorBidi"/>
          <w:sz w:val="24"/>
          <w:szCs w:val="24"/>
        </w:rPr>
        <w:t>;</w:t>
      </w:r>
      <w:proofErr w:type="gramEnd"/>
    </w:p>
    <w:p w14:paraId="6B950C4A" w14:textId="77777777" w:rsidR="007B43FE" w:rsidRPr="007B43FE" w:rsidRDefault="00CD1468" w:rsidP="00C51EC6">
      <w:pPr>
        <w:pStyle w:val="ListParagraph"/>
        <w:numPr>
          <w:ilvl w:val="0"/>
          <w:numId w:val="5"/>
        </w:numPr>
        <w:ind w:left="990" w:hanging="270"/>
        <w:jc w:val="both"/>
        <w:rPr>
          <w:rFonts w:asciiTheme="majorBidi" w:hAnsiTheme="majorBidi" w:cstheme="majorBidi"/>
          <w:sz w:val="24"/>
          <w:szCs w:val="24"/>
        </w:rPr>
      </w:pPr>
      <w:r w:rsidRPr="007B43FE">
        <w:rPr>
          <w:rFonts w:asciiTheme="majorBidi" w:hAnsiTheme="majorBidi" w:cstheme="majorBidi"/>
          <w:sz w:val="24"/>
          <w:szCs w:val="24"/>
        </w:rPr>
        <w:lastRenderedPageBreak/>
        <w:t xml:space="preserve">Enhancing </w:t>
      </w:r>
      <w:r w:rsidR="007B43FE" w:rsidRPr="007B43FE">
        <w:rPr>
          <w:rFonts w:asciiTheme="majorBidi" w:hAnsiTheme="majorBidi" w:cstheme="majorBidi"/>
          <w:sz w:val="24"/>
          <w:szCs w:val="24"/>
        </w:rPr>
        <w:t xml:space="preserve">capacity-building initiatives and developing a viable </w:t>
      </w:r>
      <w:proofErr w:type="spellStart"/>
      <w:r w:rsidR="007B43FE" w:rsidRPr="007B43FE">
        <w:rPr>
          <w:rFonts w:asciiTheme="majorBidi" w:hAnsiTheme="majorBidi" w:cstheme="majorBidi"/>
          <w:sz w:val="24"/>
          <w:szCs w:val="24"/>
        </w:rPr>
        <w:t>programme</w:t>
      </w:r>
      <w:proofErr w:type="spellEnd"/>
      <w:r w:rsidR="007B43FE" w:rsidRPr="007B43FE">
        <w:rPr>
          <w:rFonts w:asciiTheme="majorBidi" w:hAnsiTheme="majorBidi" w:cstheme="majorBidi"/>
          <w:sz w:val="24"/>
          <w:szCs w:val="24"/>
        </w:rPr>
        <w:t xml:space="preserve"> for R&amp;D to employ newer technologies</w:t>
      </w:r>
      <w:r>
        <w:rPr>
          <w:rFonts w:asciiTheme="majorBidi" w:hAnsiTheme="majorBidi" w:cstheme="majorBidi"/>
          <w:sz w:val="24"/>
          <w:szCs w:val="24"/>
        </w:rPr>
        <w:t xml:space="preserve"> </w:t>
      </w:r>
      <w:r w:rsidR="007B43FE" w:rsidRPr="007B43FE">
        <w:rPr>
          <w:rFonts w:asciiTheme="majorBidi" w:hAnsiTheme="majorBidi" w:cstheme="majorBidi"/>
          <w:sz w:val="24"/>
          <w:szCs w:val="24"/>
        </w:rPr>
        <w:t xml:space="preserve">for increased productivity, and new </w:t>
      </w:r>
      <w:r w:rsidR="00C51EC6">
        <w:rPr>
          <w:rFonts w:asciiTheme="majorBidi" w:hAnsiTheme="majorBidi" w:cstheme="majorBidi"/>
          <w:sz w:val="24"/>
          <w:szCs w:val="24"/>
        </w:rPr>
        <w:t xml:space="preserve">variety </w:t>
      </w:r>
      <w:proofErr w:type="gramStart"/>
      <w:r w:rsidR="007B43FE" w:rsidRPr="007B43FE">
        <w:rPr>
          <w:rFonts w:asciiTheme="majorBidi" w:hAnsiTheme="majorBidi" w:cstheme="majorBidi"/>
          <w:sz w:val="24"/>
          <w:szCs w:val="24"/>
        </w:rPr>
        <w:t>development</w:t>
      </w:r>
      <w:r w:rsidR="00C51EC6">
        <w:rPr>
          <w:rFonts w:asciiTheme="majorBidi" w:hAnsiTheme="majorBidi" w:cstheme="majorBidi"/>
          <w:sz w:val="24"/>
          <w:szCs w:val="24"/>
        </w:rPr>
        <w:t>;</w:t>
      </w:r>
      <w:proofErr w:type="gramEnd"/>
      <w:r w:rsidR="007B43FE" w:rsidRPr="007B43FE">
        <w:rPr>
          <w:rFonts w:asciiTheme="majorBidi" w:hAnsiTheme="majorBidi" w:cstheme="majorBidi"/>
          <w:sz w:val="24"/>
          <w:szCs w:val="24"/>
        </w:rPr>
        <w:t xml:space="preserve"> </w:t>
      </w:r>
    </w:p>
    <w:p w14:paraId="50055EB4" w14:textId="77777777" w:rsidR="00C055B8" w:rsidRPr="00C055B8" w:rsidRDefault="00C055B8" w:rsidP="00C055B8">
      <w:pPr>
        <w:pStyle w:val="ListParagraph"/>
        <w:numPr>
          <w:ilvl w:val="0"/>
          <w:numId w:val="5"/>
        </w:numPr>
        <w:ind w:left="990" w:hanging="270"/>
        <w:jc w:val="both"/>
        <w:rPr>
          <w:rFonts w:asciiTheme="majorBidi" w:hAnsiTheme="majorBidi" w:cstheme="majorBidi"/>
          <w:sz w:val="24"/>
          <w:szCs w:val="24"/>
        </w:rPr>
      </w:pPr>
      <w:r w:rsidRPr="00C055B8">
        <w:rPr>
          <w:rFonts w:asciiTheme="majorBidi" w:hAnsiTheme="majorBidi" w:cstheme="majorBidi"/>
          <w:sz w:val="24"/>
          <w:szCs w:val="24"/>
        </w:rPr>
        <w:t xml:space="preserve">Reducing post-harvest losses by increasing access to better low-cost on-farm storage methods for fresh cassava as well as off-farm </w:t>
      </w:r>
      <w:proofErr w:type="gramStart"/>
      <w:r w:rsidRPr="00C055B8">
        <w:rPr>
          <w:rFonts w:asciiTheme="majorBidi" w:hAnsiTheme="majorBidi" w:cstheme="majorBidi"/>
          <w:sz w:val="24"/>
          <w:szCs w:val="24"/>
        </w:rPr>
        <w:t>technologies;</w:t>
      </w:r>
      <w:proofErr w:type="gramEnd"/>
    </w:p>
    <w:p w14:paraId="790F07EA" w14:textId="77777777" w:rsidR="00B46D98" w:rsidRDefault="00B46D98" w:rsidP="00401CC4">
      <w:pPr>
        <w:pStyle w:val="ListParagraph"/>
        <w:numPr>
          <w:ilvl w:val="0"/>
          <w:numId w:val="5"/>
        </w:numPr>
        <w:ind w:left="990" w:hanging="270"/>
        <w:jc w:val="both"/>
        <w:rPr>
          <w:rFonts w:asciiTheme="majorBidi" w:hAnsiTheme="majorBidi" w:cstheme="majorBidi"/>
          <w:sz w:val="24"/>
          <w:szCs w:val="24"/>
        </w:rPr>
      </w:pPr>
      <w:r w:rsidRPr="00401CC4">
        <w:rPr>
          <w:rFonts w:asciiTheme="majorBidi" w:hAnsiTheme="majorBidi" w:cstheme="majorBidi"/>
          <w:sz w:val="24"/>
          <w:szCs w:val="24"/>
        </w:rPr>
        <w:t>Improving cassava production and productivity at the farm level through mechanization and improved agronomic practices</w:t>
      </w:r>
      <w:r w:rsidR="00401CC4" w:rsidRPr="00401CC4">
        <w:rPr>
          <w:rFonts w:asciiTheme="majorBidi" w:hAnsiTheme="majorBidi" w:cstheme="majorBidi"/>
          <w:sz w:val="24"/>
          <w:szCs w:val="24"/>
        </w:rPr>
        <w:t xml:space="preserve">, as well as linking </w:t>
      </w:r>
      <w:r w:rsidRPr="00401CC4">
        <w:rPr>
          <w:rFonts w:asciiTheme="majorBidi" w:hAnsiTheme="majorBidi" w:cstheme="majorBidi"/>
          <w:sz w:val="24"/>
          <w:szCs w:val="24"/>
        </w:rPr>
        <w:t xml:space="preserve">rural communities to processing </w:t>
      </w:r>
      <w:proofErr w:type="gramStart"/>
      <w:r w:rsidRPr="00401CC4">
        <w:rPr>
          <w:rFonts w:asciiTheme="majorBidi" w:hAnsiTheme="majorBidi" w:cstheme="majorBidi"/>
          <w:sz w:val="24"/>
          <w:szCs w:val="24"/>
        </w:rPr>
        <w:t>enterprises</w:t>
      </w:r>
      <w:r w:rsidR="00401CC4" w:rsidRPr="00401CC4">
        <w:rPr>
          <w:rFonts w:asciiTheme="majorBidi" w:hAnsiTheme="majorBidi" w:cstheme="majorBidi"/>
          <w:sz w:val="24"/>
          <w:szCs w:val="24"/>
        </w:rPr>
        <w:t>;</w:t>
      </w:r>
      <w:proofErr w:type="gramEnd"/>
    </w:p>
    <w:p w14:paraId="50AF84C2" w14:textId="4B916ABE" w:rsidR="00C51EC6" w:rsidRDefault="00C51EC6" w:rsidP="008B052F">
      <w:pPr>
        <w:pStyle w:val="ListParagraph"/>
        <w:numPr>
          <w:ilvl w:val="0"/>
          <w:numId w:val="5"/>
        </w:numPr>
        <w:ind w:left="990" w:hanging="270"/>
        <w:jc w:val="both"/>
        <w:rPr>
          <w:ins w:id="16" w:author="ww" w:date="2020-03-17T12:26:00Z"/>
          <w:rFonts w:asciiTheme="majorBidi" w:hAnsiTheme="majorBidi" w:cstheme="majorBidi"/>
          <w:sz w:val="24"/>
          <w:szCs w:val="24"/>
        </w:rPr>
      </w:pPr>
      <w:r w:rsidRPr="00C51EC6">
        <w:rPr>
          <w:rFonts w:asciiTheme="majorBidi" w:hAnsiTheme="majorBidi" w:cstheme="majorBidi"/>
          <w:sz w:val="24"/>
          <w:szCs w:val="24"/>
        </w:rPr>
        <w:t xml:space="preserve">Developing </w:t>
      </w:r>
      <w:r w:rsidR="00505321" w:rsidRPr="00C51EC6">
        <w:rPr>
          <w:rFonts w:asciiTheme="majorBidi" w:hAnsiTheme="majorBidi" w:cstheme="majorBidi"/>
          <w:sz w:val="24"/>
          <w:szCs w:val="24"/>
        </w:rPr>
        <w:t xml:space="preserve">cassava </w:t>
      </w:r>
      <w:r w:rsidRPr="00C51EC6">
        <w:rPr>
          <w:rFonts w:asciiTheme="majorBidi" w:hAnsiTheme="majorBidi" w:cstheme="majorBidi"/>
          <w:sz w:val="24"/>
          <w:szCs w:val="24"/>
        </w:rPr>
        <w:t>value chain activities with the participation of private sector (</w:t>
      </w:r>
      <w:r w:rsidR="00505321" w:rsidRPr="00C51EC6">
        <w:rPr>
          <w:rFonts w:asciiTheme="majorBidi" w:hAnsiTheme="majorBidi" w:cstheme="majorBidi"/>
          <w:sz w:val="24"/>
          <w:szCs w:val="24"/>
        </w:rPr>
        <w:t xml:space="preserve">production and </w:t>
      </w:r>
      <w:r w:rsidR="004825D8" w:rsidRPr="00C055B8">
        <w:rPr>
          <w:rFonts w:asciiTheme="majorBidi" w:hAnsiTheme="majorBidi" w:cstheme="majorBidi"/>
          <w:sz w:val="24"/>
          <w:szCs w:val="24"/>
        </w:rPr>
        <w:t>industrial</w:t>
      </w:r>
      <w:r w:rsidR="004825D8" w:rsidRPr="00C51EC6">
        <w:rPr>
          <w:rFonts w:asciiTheme="majorBidi" w:hAnsiTheme="majorBidi" w:cstheme="majorBidi"/>
          <w:sz w:val="24"/>
          <w:szCs w:val="24"/>
        </w:rPr>
        <w:t xml:space="preserve"> </w:t>
      </w:r>
      <w:r w:rsidR="00505321" w:rsidRPr="00C51EC6">
        <w:rPr>
          <w:rFonts w:asciiTheme="majorBidi" w:hAnsiTheme="majorBidi" w:cstheme="majorBidi"/>
          <w:sz w:val="24"/>
          <w:szCs w:val="24"/>
        </w:rPr>
        <w:t>processing, expansion of cassava, and marketing of processed cassava products)</w:t>
      </w:r>
      <w:r w:rsidR="004E7009">
        <w:rPr>
          <w:rFonts w:asciiTheme="majorBidi" w:hAnsiTheme="majorBidi" w:cstheme="majorBidi"/>
          <w:sz w:val="24"/>
          <w:szCs w:val="24"/>
        </w:rPr>
        <w:t>.</w:t>
      </w:r>
    </w:p>
    <w:p w14:paraId="24B8D098" w14:textId="5F3391A4" w:rsidR="000A74B2" w:rsidRDefault="000A74B2" w:rsidP="008B052F">
      <w:pPr>
        <w:pStyle w:val="ListParagraph"/>
        <w:numPr>
          <w:ilvl w:val="0"/>
          <w:numId w:val="5"/>
        </w:numPr>
        <w:ind w:left="990" w:hanging="270"/>
        <w:jc w:val="both"/>
        <w:rPr>
          <w:ins w:id="17" w:author="ww" w:date="2020-03-17T12:28:00Z"/>
          <w:rFonts w:asciiTheme="majorBidi" w:hAnsiTheme="majorBidi" w:cstheme="majorBidi"/>
          <w:sz w:val="24"/>
          <w:szCs w:val="24"/>
        </w:rPr>
      </w:pPr>
      <w:ins w:id="18" w:author="ww" w:date="2020-03-17T12:26:00Z">
        <w:r>
          <w:rPr>
            <w:rFonts w:asciiTheme="majorBidi" w:hAnsiTheme="majorBidi" w:cstheme="majorBidi"/>
            <w:sz w:val="24"/>
            <w:szCs w:val="24"/>
          </w:rPr>
          <w:t>Diversify</w:t>
        </w:r>
      </w:ins>
      <w:ins w:id="19" w:author="ww" w:date="2020-03-17T12:27:00Z">
        <w:r>
          <w:rPr>
            <w:rFonts w:asciiTheme="majorBidi" w:hAnsiTheme="majorBidi" w:cstheme="majorBidi"/>
            <w:sz w:val="24"/>
            <w:szCs w:val="24"/>
          </w:rPr>
          <w:t xml:space="preserve">ing the </w:t>
        </w:r>
        <w:proofErr w:type="spellStart"/>
        <w:r>
          <w:rPr>
            <w:rFonts w:asciiTheme="majorBidi" w:hAnsiTheme="majorBidi" w:cstheme="majorBidi"/>
            <w:sz w:val="24"/>
            <w:szCs w:val="24"/>
          </w:rPr>
          <w:t>vol</w:t>
        </w:r>
        <w:bookmarkStart w:id="20" w:name="_GoBack"/>
        <w:bookmarkEnd w:id="20"/>
        <w:r>
          <w:rPr>
            <w:rFonts w:asciiTheme="majorBidi" w:hAnsiTheme="majorBidi" w:cstheme="majorBidi"/>
            <w:sz w:val="24"/>
            <w:szCs w:val="24"/>
          </w:rPr>
          <w:t>arization</w:t>
        </w:r>
        <w:proofErr w:type="spellEnd"/>
        <w:r>
          <w:rPr>
            <w:rFonts w:asciiTheme="majorBidi" w:hAnsiTheme="majorBidi" w:cstheme="majorBidi"/>
            <w:sz w:val="24"/>
            <w:szCs w:val="24"/>
          </w:rPr>
          <w:t xml:space="preserve"> of cassava and its products through the development of new industries, new forms of incorporation and nutrition use, among </w:t>
        </w:r>
        <w:commentRangeStart w:id="21"/>
        <w:r>
          <w:rPr>
            <w:rFonts w:asciiTheme="majorBidi" w:hAnsiTheme="majorBidi" w:cstheme="majorBidi"/>
            <w:sz w:val="24"/>
            <w:szCs w:val="24"/>
          </w:rPr>
          <w:t>others</w:t>
        </w:r>
        <w:commentRangeEnd w:id="21"/>
        <w:r>
          <w:rPr>
            <w:rStyle w:val="CommentReference"/>
          </w:rPr>
          <w:commentReference w:id="21"/>
        </w:r>
        <w:r>
          <w:rPr>
            <w:rFonts w:asciiTheme="majorBidi" w:hAnsiTheme="majorBidi" w:cstheme="majorBidi"/>
            <w:sz w:val="24"/>
            <w:szCs w:val="24"/>
          </w:rPr>
          <w:t xml:space="preserve">; </w:t>
        </w:r>
      </w:ins>
    </w:p>
    <w:p w14:paraId="58673803" w14:textId="1A897869" w:rsidR="000A74B2" w:rsidRDefault="000A74B2" w:rsidP="008B052F">
      <w:pPr>
        <w:pStyle w:val="ListParagraph"/>
        <w:numPr>
          <w:ilvl w:val="0"/>
          <w:numId w:val="5"/>
        </w:numPr>
        <w:ind w:left="990" w:hanging="270"/>
        <w:jc w:val="both"/>
        <w:rPr>
          <w:rFonts w:asciiTheme="majorBidi" w:hAnsiTheme="majorBidi" w:cstheme="majorBidi"/>
          <w:sz w:val="24"/>
          <w:szCs w:val="24"/>
        </w:rPr>
      </w:pPr>
      <w:ins w:id="22" w:author="ww" w:date="2020-03-17T12:28:00Z">
        <w:r>
          <w:rPr>
            <w:rFonts w:asciiTheme="majorBidi" w:hAnsiTheme="majorBidi" w:cstheme="majorBidi"/>
            <w:sz w:val="24"/>
            <w:szCs w:val="24"/>
          </w:rPr>
          <w:t xml:space="preserve">Promoting bio-based value chains in the cassava </w:t>
        </w:r>
        <w:commentRangeStart w:id="23"/>
        <w:r>
          <w:rPr>
            <w:rFonts w:asciiTheme="majorBidi" w:hAnsiTheme="majorBidi" w:cstheme="majorBidi"/>
            <w:sz w:val="24"/>
            <w:szCs w:val="24"/>
          </w:rPr>
          <w:t>sector</w:t>
        </w:r>
        <w:commentRangeEnd w:id="23"/>
        <w:r>
          <w:rPr>
            <w:rStyle w:val="CommentReference"/>
          </w:rPr>
          <w:commentReference w:id="23"/>
        </w:r>
        <w:r>
          <w:rPr>
            <w:rFonts w:asciiTheme="majorBidi" w:hAnsiTheme="majorBidi" w:cstheme="majorBidi"/>
            <w:sz w:val="24"/>
            <w:szCs w:val="24"/>
          </w:rPr>
          <w:t xml:space="preserve">; </w:t>
        </w:r>
      </w:ins>
    </w:p>
    <w:p w14:paraId="7884DDEA" w14:textId="77777777" w:rsidR="008B052F" w:rsidRPr="008B052F" w:rsidRDefault="008B052F" w:rsidP="008B052F">
      <w:pPr>
        <w:pStyle w:val="ListParagraph"/>
        <w:numPr>
          <w:ilvl w:val="0"/>
          <w:numId w:val="5"/>
        </w:numPr>
        <w:ind w:left="990" w:hanging="270"/>
        <w:jc w:val="both"/>
        <w:rPr>
          <w:rFonts w:asciiTheme="majorBidi" w:hAnsiTheme="majorBidi" w:cstheme="majorBidi"/>
          <w:sz w:val="24"/>
          <w:szCs w:val="24"/>
        </w:rPr>
      </w:pPr>
      <w:r w:rsidRPr="008B052F">
        <w:rPr>
          <w:rFonts w:asciiTheme="majorBidi" w:hAnsiTheme="majorBidi" w:cstheme="majorBidi"/>
          <w:sz w:val="24"/>
          <w:szCs w:val="24"/>
        </w:rPr>
        <w:t xml:space="preserve">Promote market information systems that help the growers, traders and processors in increasing the efficiency of the cassava marketing, minimizing transaction costs and enhancing </w:t>
      </w:r>
      <w:proofErr w:type="gramStart"/>
      <w:r w:rsidRPr="008B052F">
        <w:rPr>
          <w:rFonts w:asciiTheme="majorBidi" w:hAnsiTheme="majorBidi" w:cstheme="majorBidi"/>
          <w:sz w:val="24"/>
          <w:szCs w:val="24"/>
        </w:rPr>
        <w:t>transparencies;</w:t>
      </w:r>
      <w:proofErr w:type="gramEnd"/>
    </w:p>
    <w:p w14:paraId="1C42593D" w14:textId="77777777" w:rsidR="008B052F" w:rsidRDefault="008B052F" w:rsidP="008B052F">
      <w:pPr>
        <w:pStyle w:val="ListParagraph"/>
        <w:numPr>
          <w:ilvl w:val="0"/>
          <w:numId w:val="5"/>
        </w:numPr>
        <w:ind w:left="990" w:hanging="270"/>
        <w:jc w:val="both"/>
        <w:rPr>
          <w:rFonts w:asciiTheme="majorBidi" w:hAnsiTheme="majorBidi" w:cstheme="majorBidi"/>
          <w:sz w:val="24"/>
          <w:szCs w:val="24"/>
        </w:rPr>
      </w:pPr>
      <w:r w:rsidRPr="008B052F">
        <w:rPr>
          <w:rFonts w:asciiTheme="majorBidi" w:hAnsiTheme="majorBidi" w:cstheme="majorBidi"/>
          <w:sz w:val="24"/>
          <w:szCs w:val="24"/>
        </w:rPr>
        <w:t>Developing and harmonizing standards of cassava and cassava-based products.</w:t>
      </w:r>
    </w:p>
    <w:p w14:paraId="38663D1F" w14:textId="77777777" w:rsidR="00C055B8" w:rsidRDefault="004825D8" w:rsidP="004E7009">
      <w:pPr>
        <w:pStyle w:val="Default"/>
        <w:rPr>
          <w:rFonts w:eastAsia="Times New Roman"/>
          <w:b/>
          <w:bCs/>
          <w:i/>
          <w:iCs/>
          <w:color w:val="0070C0"/>
          <w:sz w:val="26"/>
          <w:szCs w:val="26"/>
        </w:rPr>
      </w:pPr>
      <w:r>
        <w:rPr>
          <w:sz w:val="20"/>
          <w:szCs w:val="20"/>
        </w:rPr>
        <w:t xml:space="preserve"> </w:t>
      </w:r>
    </w:p>
    <w:p w14:paraId="45439E6F" w14:textId="77777777" w:rsidR="00497D0A" w:rsidRPr="00497D0A" w:rsidRDefault="00497D0A" w:rsidP="000E7F7E">
      <w:pPr>
        <w:keepNext/>
        <w:keepLines/>
        <w:numPr>
          <w:ilvl w:val="0"/>
          <w:numId w:val="10"/>
        </w:numPr>
        <w:spacing w:before="120" w:after="120" w:line="259" w:lineRule="auto"/>
        <w:ind w:left="540" w:hanging="270"/>
        <w:outlineLvl w:val="1"/>
        <w:rPr>
          <w:rFonts w:ascii="Times New Roman" w:eastAsia="Times New Roman" w:hAnsi="Times New Roman" w:cs="Times New Roman"/>
          <w:b/>
          <w:bCs/>
          <w:i/>
          <w:iCs/>
          <w:color w:val="0070C0"/>
          <w:sz w:val="26"/>
          <w:szCs w:val="26"/>
        </w:rPr>
      </w:pPr>
      <w:r w:rsidRPr="00497D0A">
        <w:rPr>
          <w:rFonts w:ascii="Times New Roman" w:eastAsia="Times New Roman" w:hAnsi="Times New Roman" w:cs="Times New Roman"/>
          <w:b/>
          <w:bCs/>
          <w:i/>
          <w:iCs/>
          <w:color w:val="0070C0"/>
          <w:sz w:val="26"/>
          <w:szCs w:val="26"/>
        </w:rPr>
        <w:t xml:space="preserve">Regional and intra-OIC  </w:t>
      </w:r>
    </w:p>
    <w:p w14:paraId="4E21EFCD" w14:textId="77777777" w:rsidR="00B46D98" w:rsidRPr="00B46D98" w:rsidRDefault="00B46D98" w:rsidP="00D74638">
      <w:pPr>
        <w:pStyle w:val="ListParagraph"/>
        <w:numPr>
          <w:ilvl w:val="0"/>
          <w:numId w:val="5"/>
        </w:numPr>
        <w:ind w:left="990" w:hanging="270"/>
        <w:jc w:val="both"/>
        <w:rPr>
          <w:rFonts w:asciiTheme="majorBidi" w:hAnsiTheme="majorBidi" w:cstheme="majorBidi"/>
          <w:sz w:val="24"/>
          <w:szCs w:val="24"/>
        </w:rPr>
      </w:pPr>
      <w:r w:rsidRPr="008B052F">
        <w:rPr>
          <w:rFonts w:asciiTheme="majorBidi" w:hAnsiTheme="majorBidi" w:cstheme="majorBidi"/>
          <w:sz w:val="24"/>
          <w:szCs w:val="24"/>
        </w:rPr>
        <w:t xml:space="preserve">Establishing working and collaborative agreements with cassava research and technology development agencies and institutions within the OIC </w:t>
      </w:r>
      <w:proofErr w:type="gramStart"/>
      <w:r w:rsidRPr="008B052F">
        <w:rPr>
          <w:rFonts w:asciiTheme="majorBidi" w:hAnsiTheme="majorBidi" w:cstheme="majorBidi"/>
          <w:sz w:val="24"/>
          <w:szCs w:val="24"/>
        </w:rPr>
        <w:t>region</w:t>
      </w:r>
      <w:r w:rsidRPr="00B46D98">
        <w:rPr>
          <w:rFonts w:asciiTheme="majorBidi" w:hAnsiTheme="majorBidi" w:cstheme="majorBidi"/>
          <w:sz w:val="24"/>
          <w:szCs w:val="24"/>
        </w:rPr>
        <w:t>;</w:t>
      </w:r>
      <w:proofErr w:type="gramEnd"/>
      <w:r w:rsidRPr="00B46D98">
        <w:rPr>
          <w:rFonts w:asciiTheme="majorBidi" w:hAnsiTheme="majorBidi" w:cstheme="majorBidi"/>
          <w:sz w:val="24"/>
          <w:szCs w:val="24"/>
        </w:rPr>
        <w:t xml:space="preserve"> </w:t>
      </w:r>
    </w:p>
    <w:p w14:paraId="06F95F65" w14:textId="77777777" w:rsidR="00B46D98" w:rsidRDefault="001B63DC" w:rsidP="00B46D98">
      <w:pPr>
        <w:pStyle w:val="ListParagraph"/>
        <w:numPr>
          <w:ilvl w:val="0"/>
          <w:numId w:val="5"/>
        </w:numPr>
        <w:ind w:left="990" w:hanging="270"/>
        <w:jc w:val="both"/>
        <w:rPr>
          <w:rFonts w:asciiTheme="majorBidi" w:hAnsiTheme="majorBidi" w:cstheme="majorBidi"/>
          <w:sz w:val="24"/>
          <w:szCs w:val="24"/>
        </w:rPr>
      </w:pPr>
      <w:r>
        <w:rPr>
          <w:rFonts w:asciiTheme="majorBidi" w:hAnsiTheme="majorBidi" w:cstheme="majorBidi"/>
          <w:sz w:val="24"/>
          <w:szCs w:val="24"/>
        </w:rPr>
        <w:t xml:space="preserve">Developing technical cooperation </w:t>
      </w:r>
      <w:proofErr w:type="spellStart"/>
      <w:r>
        <w:rPr>
          <w:rFonts w:asciiTheme="majorBidi" w:hAnsiTheme="majorBidi" w:cstheme="majorBidi"/>
          <w:sz w:val="24"/>
          <w:szCs w:val="24"/>
        </w:rPr>
        <w:t>programmes</w:t>
      </w:r>
      <w:proofErr w:type="spellEnd"/>
      <w:r>
        <w:rPr>
          <w:rFonts w:asciiTheme="majorBidi" w:hAnsiTheme="majorBidi" w:cstheme="majorBidi"/>
          <w:sz w:val="24"/>
          <w:szCs w:val="24"/>
        </w:rPr>
        <w:t xml:space="preserve"> among OIC member states on cassava production and value </w:t>
      </w:r>
      <w:proofErr w:type="gramStart"/>
      <w:r>
        <w:rPr>
          <w:rFonts w:asciiTheme="majorBidi" w:hAnsiTheme="majorBidi" w:cstheme="majorBidi"/>
          <w:sz w:val="24"/>
          <w:szCs w:val="24"/>
        </w:rPr>
        <w:t>addition;</w:t>
      </w:r>
      <w:proofErr w:type="gramEnd"/>
    </w:p>
    <w:p w14:paraId="27CD69F4" w14:textId="77777777" w:rsidR="001B63DC" w:rsidRDefault="001B63DC" w:rsidP="00B46D98">
      <w:pPr>
        <w:pStyle w:val="ListParagraph"/>
        <w:numPr>
          <w:ilvl w:val="0"/>
          <w:numId w:val="5"/>
        </w:numPr>
        <w:ind w:left="990" w:hanging="270"/>
        <w:jc w:val="both"/>
        <w:rPr>
          <w:rFonts w:asciiTheme="majorBidi" w:hAnsiTheme="majorBidi" w:cstheme="majorBidi"/>
          <w:sz w:val="24"/>
          <w:szCs w:val="24"/>
        </w:rPr>
      </w:pPr>
      <w:r>
        <w:rPr>
          <w:rFonts w:asciiTheme="majorBidi" w:hAnsiTheme="majorBidi" w:cstheme="majorBidi"/>
          <w:sz w:val="24"/>
          <w:szCs w:val="24"/>
        </w:rPr>
        <w:t xml:space="preserve">Promoting </w:t>
      </w:r>
      <w:r w:rsidR="008B052F">
        <w:rPr>
          <w:rFonts w:asciiTheme="majorBidi" w:hAnsiTheme="majorBidi" w:cstheme="majorBidi"/>
          <w:sz w:val="24"/>
          <w:szCs w:val="24"/>
        </w:rPr>
        <w:t xml:space="preserve">intra-OIC trade on </w:t>
      </w:r>
      <w:r w:rsidR="008B052F" w:rsidRPr="008B052F">
        <w:rPr>
          <w:rFonts w:asciiTheme="majorBidi" w:hAnsiTheme="majorBidi" w:cstheme="majorBidi"/>
          <w:sz w:val="24"/>
          <w:szCs w:val="24"/>
        </w:rPr>
        <w:t xml:space="preserve">cassava and cassava-based </w:t>
      </w:r>
      <w:proofErr w:type="gramStart"/>
      <w:r w:rsidR="008B052F" w:rsidRPr="008B052F">
        <w:rPr>
          <w:rFonts w:asciiTheme="majorBidi" w:hAnsiTheme="majorBidi" w:cstheme="majorBidi"/>
          <w:sz w:val="24"/>
          <w:szCs w:val="24"/>
        </w:rPr>
        <w:t>products</w:t>
      </w:r>
      <w:r w:rsidR="008B052F">
        <w:rPr>
          <w:rFonts w:asciiTheme="majorBidi" w:hAnsiTheme="majorBidi" w:cstheme="majorBidi"/>
          <w:sz w:val="24"/>
          <w:szCs w:val="24"/>
        </w:rPr>
        <w:t>;</w:t>
      </w:r>
      <w:proofErr w:type="gramEnd"/>
    </w:p>
    <w:p w14:paraId="0E667B54" w14:textId="77777777" w:rsidR="00B46D98" w:rsidRPr="007F58EE" w:rsidRDefault="008B052F" w:rsidP="008B052F">
      <w:pPr>
        <w:pStyle w:val="ListParagraph"/>
        <w:numPr>
          <w:ilvl w:val="0"/>
          <w:numId w:val="5"/>
        </w:numPr>
        <w:ind w:left="990" w:hanging="270"/>
        <w:jc w:val="both"/>
        <w:rPr>
          <w:rFonts w:asciiTheme="majorBidi" w:hAnsiTheme="majorBidi" w:cstheme="majorBidi"/>
          <w:sz w:val="24"/>
          <w:szCs w:val="24"/>
        </w:rPr>
      </w:pPr>
      <w:r>
        <w:rPr>
          <w:rFonts w:asciiTheme="majorBidi" w:hAnsiTheme="majorBidi" w:cstheme="majorBidi"/>
          <w:sz w:val="24"/>
          <w:szCs w:val="24"/>
        </w:rPr>
        <w:t xml:space="preserve">Encouraging intra-OIC investment in </w:t>
      </w:r>
      <w:r w:rsidRPr="00505321">
        <w:rPr>
          <w:rFonts w:asciiTheme="majorBidi" w:hAnsiTheme="majorBidi" w:cstheme="majorBidi"/>
          <w:sz w:val="24"/>
          <w:szCs w:val="24"/>
        </w:rPr>
        <w:t>cassava production</w:t>
      </w:r>
      <w:r>
        <w:rPr>
          <w:rFonts w:asciiTheme="majorBidi" w:hAnsiTheme="majorBidi" w:cstheme="majorBidi"/>
          <w:sz w:val="24"/>
          <w:szCs w:val="24"/>
        </w:rPr>
        <w:t xml:space="preserve"> and value addition. </w:t>
      </w:r>
    </w:p>
    <w:p w14:paraId="0C95F626" w14:textId="77777777" w:rsidR="00497D0A" w:rsidRPr="00497D0A" w:rsidRDefault="00BA5B7B" w:rsidP="00BA5B7B">
      <w:pPr>
        <w:keepNext/>
        <w:keepLines/>
        <w:tabs>
          <w:tab w:val="left" w:pos="7440"/>
        </w:tabs>
        <w:spacing w:before="120" w:after="120" w:line="259" w:lineRule="auto"/>
        <w:ind w:left="360"/>
        <w:outlineLvl w:val="1"/>
        <w:rPr>
          <w:rFonts w:ascii="Times New Roman" w:eastAsia="Times New Roman" w:hAnsi="Times New Roman" w:cs="Times New Roman"/>
          <w:b/>
          <w:bCs/>
          <w:i/>
          <w:iCs/>
          <w:color w:val="5B9BD5"/>
          <w:sz w:val="26"/>
          <w:szCs w:val="26"/>
        </w:rPr>
      </w:pPr>
      <w:r>
        <w:rPr>
          <w:rFonts w:ascii="Times New Roman" w:eastAsia="Times New Roman" w:hAnsi="Times New Roman" w:cs="Times New Roman"/>
          <w:b/>
          <w:bCs/>
          <w:i/>
          <w:iCs/>
          <w:color w:val="5B9BD5"/>
          <w:sz w:val="26"/>
          <w:szCs w:val="26"/>
        </w:rPr>
        <w:tab/>
      </w:r>
    </w:p>
    <w:p w14:paraId="7010BEDB" w14:textId="77777777" w:rsidR="00497D0A" w:rsidRDefault="00497D0A" w:rsidP="00497D0A">
      <w:pPr>
        <w:pStyle w:val="ListParagraph"/>
        <w:numPr>
          <w:ilvl w:val="0"/>
          <w:numId w:val="2"/>
        </w:numPr>
        <w:ind w:hanging="720"/>
        <w:rPr>
          <w:rFonts w:asciiTheme="majorBidi" w:hAnsiTheme="majorBidi" w:cstheme="majorBidi"/>
          <w:b/>
          <w:bCs/>
          <w:sz w:val="24"/>
          <w:szCs w:val="24"/>
        </w:rPr>
      </w:pPr>
      <w:r w:rsidRPr="001F7D57">
        <w:rPr>
          <w:rFonts w:asciiTheme="majorBidi" w:hAnsiTheme="majorBidi" w:cstheme="majorBidi"/>
          <w:b/>
          <w:bCs/>
          <w:sz w:val="24"/>
          <w:szCs w:val="24"/>
        </w:rPr>
        <w:t xml:space="preserve">IMPLEMENTATION </w:t>
      </w:r>
      <w:r>
        <w:rPr>
          <w:rFonts w:asciiTheme="majorBidi" w:hAnsiTheme="majorBidi" w:cstheme="majorBidi"/>
          <w:b/>
          <w:bCs/>
          <w:sz w:val="24"/>
          <w:szCs w:val="24"/>
        </w:rPr>
        <w:t xml:space="preserve">MECHANISM </w:t>
      </w:r>
    </w:p>
    <w:p w14:paraId="4D76DA75" w14:textId="77777777" w:rsidR="00497D0A" w:rsidRPr="001F7D57" w:rsidRDefault="00497D0A" w:rsidP="00497D0A">
      <w:pPr>
        <w:pStyle w:val="ListParagraph"/>
        <w:rPr>
          <w:rFonts w:asciiTheme="majorBidi" w:hAnsiTheme="majorBidi" w:cstheme="majorBidi"/>
          <w:b/>
          <w:bCs/>
          <w:sz w:val="24"/>
          <w:szCs w:val="24"/>
        </w:rPr>
      </w:pPr>
    </w:p>
    <w:p w14:paraId="63A7A0EE" w14:textId="77777777" w:rsidR="00497D0A" w:rsidRDefault="00497D0A" w:rsidP="00497D0A">
      <w:pPr>
        <w:pStyle w:val="ListParagraph"/>
        <w:ind w:left="0"/>
        <w:jc w:val="both"/>
        <w:rPr>
          <w:rFonts w:asciiTheme="majorBidi" w:hAnsiTheme="majorBidi" w:cstheme="majorBidi"/>
          <w:color w:val="000000"/>
          <w:sz w:val="24"/>
          <w:szCs w:val="24"/>
        </w:rPr>
      </w:pPr>
      <w:r w:rsidRPr="00335BD5">
        <w:rPr>
          <w:rFonts w:asciiTheme="majorBidi" w:hAnsiTheme="majorBidi" w:cstheme="majorBidi"/>
          <w:color w:val="000000"/>
          <w:sz w:val="24"/>
          <w:szCs w:val="24"/>
        </w:rPr>
        <w:t xml:space="preserve">Implementation of the OIC Programme of Action for Development of </w:t>
      </w:r>
      <w:r>
        <w:rPr>
          <w:rFonts w:asciiTheme="majorBidi" w:hAnsiTheme="majorBidi" w:cstheme="majorBidi"/>
          <w:color w:val="000000"/>
          <w:sz w:val="24"/>
          <w:szCs w:val="24"/>
        </w:rPr>
        <w:t xml:space="preserve">Cassava </w:t>
      </w:r>
      <w:r w:rsidRPr="00335BD5">
        <w:rPr>
          <w:rFonts w:asciiTheme="majorBidi" w:hAnsiTheme="majorBidi" w:cstheme="majorBidi"/>
          <w:color w:val="000000"/>
          <w:sz w:val="24"/>
          <w:szCs w:val="24"/>
        </w:rPr>
        <w:t>will be accomplished through incorporation of the agreed objectives in the national str</w:t>
      </w:r>
      <w:r>
        <w:rPr>
          <w:rFonts w:asciiTheme="majorBidi" w:hAnsiTheme="majorBidi" w:cstheme="majorBidi"/>
          <w:color w:val="000000"/>
          <w:sz w:val="24"/>
          <w:szCs w:val="24"/>
        </w:rPr>
        <w:t>ategies for development of cassava</w:t>
      </w:r>
      <w:r w:rsidRPr="00335BD5">
        <w:rPr>
          <w:rFonts w:asciiTheme="majorBidi" w:hAnsiTheme="majorBidi" w:cstheme="majorBidi"/>
          <w:color w:val="000000"/>
          <w:sz w:val="24"/>
          <w:szCs w:val="24"/>
        </w:rPr>
        <w:t xml:space="preserve">. </w:t>
      </w:r>
    </w:p>
    <w:p w14:paraId="30D5AFEA" w14:textId="77777777" w:rsidR="00497D0A" w:rsidRDefault="00497D0A" w:rsidP="00497D0A">
      <w:pPr>
        <w:pStyle w:val="ListParagraph"/>
        <w:ind w:left="0"/>
        <w:jc w:val="both"/>
        <w:rPr>
          <w:rFonts w:asciiTheme="majorBidi" w:hAnsiTheme="majorBidi" w:cstheme="majorBidi"/>
          <w:color w:val="000000"/>
          <w:sz w:val="24"/>
          <w:szCs w:val="24"/>
        </w:rPr>
      </w:pPr>
    </w:p>
    <w:p w14:paraId="10CA7B9A" w14:textId="137D36AC" w:rsidR="00497D0A" w:rsidRPr="00F14955" w:rsidRDefault="00497D0A" w:rsidP="00497D0A">
      <w:pPr>
        <w:pStyle w:val="ListParagraph"/>
        <w:ind w:left="0"/>
        <w:jc w:val="both"/>
        <w:rPr>
          <w:rFonts w:asciiTheme="majorBidi" w:hAnsiTheme="majorBidi" w:cstheme="majorBidi"/>
          <w:color w:val="000000"/>
          <w:sz w:val="24"/>
          <w:szCs w:val="24"/>
        </w:rPr>
      </w:pPr>
      <w:r w:rsidRPr="00F14955">
        <w:rPr>
          <w:rFonts w:asciiTheme="majorBidi" w:hAnsiTheme="majorBidi" w:cstheme="majorBidi"/>
          <w:color w:val="000000"/>
          <w:sz w:val="24"/>
          <w:szCs w:val="24"/>
        </w:rPr>
        <w:t>In order to fast-track the formulation of projects and their effective implementation under the OIC Programme of Action</w:t>
      </w:r>
      <w:r>
        <w:rPr>
          <w:rFonts w:asciiTheme="majorBidi" w:hAnsiTheme="majorBidi" w:cstheme="majorBidi"/>
          <w:color w:val="000000"/>
          <w:sz w:val="24"/>
          <w:szCs w:val="24"/>
        </w:rPr>
        <w:t xml:space="preserve"> for Development of Cassava</w:t>
      </w:r>
      <w:r w:rsidRPr="00F14955">
        <w:rPr>
          <w:rFonts w:asciiTheme="majorBidi" w:hAnsiTheme="majorBidi" w:cstheme="majorBidi"/>
          <w:color w:val="000000"/>
          <w:sz w:val="24"/>
          <w:szCs w:val="24"/>
        </w:rPr>
        <w:t>, a Steering Committee comprising OIC member states</w:t>
      </w:r>
      <w:r>
        <w:rPr>
          <w:rFonts w:asciiTheme="majorBidi" w:hAnsiTheme="majorBidi" w:cstheme="majorBidi"/>
          <w:color w:val="000000"/>
          <w:sz w:val="24"/>
          <w:szCs w:val="24"/>
        </w:rPr>
        <w:t>, which are interested in value chain development of cassava</w:t>
      </w:r>
      <w:r w:rsidRPr="00F14955">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and relevant </w:t>
      </w:r>
      <w:r w:rsidRPr="00F14955">
        <w:rPr>
          <w:rFonts w:asciiTheme="majorBidi" w:hAnsiTheme="majorBidi" w:cstheme="majorBidi"/>
          <w:color w:val="000000"/>
          <w:sz w:val="24"/>
          <w:szCs w:val="24"/>
        </w:rPr>
        <w:t>OIC</w:t>
      </w:r>
      <w:r>
        <w:rPr>
          <w:rFonts w:asciiTheme="majorBidi" w:hAnsiTheme="majorBidi" w:cstheme="majorBidi"/>
          <w:color w:val="000000"/>
          <w:sz w:val="24"/>
          <w:szCs w:val="24"/>
        </w:rPr>
        <w:t xml:space="preserve"> institutions will be </w:t>
      </w:r>
      <w:r w:rsidRPr="00F14955">
        <w:rPr>
          <w:rFonts w:asciiTheme="majorBidi" w:hAnsiTheme="majorBidi" w:cstheme="majorBidi"/>
          <w:color w:val="000000"/>
          <w:sz w:val="24"/>
          <w:szCs w:val="24"/>
        </w:rPr>
        <w:t xml:space="preserve">established. </w:t>
      </w:r>
      <w:r w:rsidRPr="007B42FD">
        <w:rPr>
          <w:rFonts w:asciiTheme="majorBidi" w:hAnsiTheme="majorBidi" w:cstheme="majorBidi"/>
          <w:color w:val="000000"/>
          <w:sz w:val="24"/>
          <w:szCs w:val="24"/>
        </w:rPr>
        <w:t>It is envisaged that the above Committee will hold regular meetings, with the objective of reviewing the progress made in the implementation of the OIC Programme of Action</w:t>
      </w:r>
      <w:r>
        <w:rPr>
          <w:rFonts w:asciiTheme="majorBidi" w:hAnsiTheme="majorBidi" w:cstheme="majorBidi"/>
          <w:color w:val="000000"/>
          <w:sz w:val="24"/>
          <w:szCs w:val="24"/>
        </w:rPr>
        <w:t>,</w:t>
      </w:r>
      <w:r w:rsidRPr="007B42FD">
        <w:rPr>
          <w:rFonts w:asciiTheme="majorBidi" w:hAnsiTheme="majorBidi" w:cstheme="majorBidi"/>
          <w:color w:val="000000"/>
          <w:sz w:val="24"/>
          <w:szCs w:val="24"/>
        </w:rPr>
        <w:t xml:space="preserve"> identifying priorities and new opportunities for the development of </w:t>
      </w:r>
      <w:r>
        <w:rPr>
          <w:rFonts w:asciiTheme="majorBidi" w:hAnsiTheme="majorBidi" w:cstheme="majorBidi"/>
          <w:color w:val="000000"/>
          <w:sz w:val="24"/>
          <w:szCs w:val="24"/>
        </w:rPr>
        <w:t>cassava</w:t>
      </w:r>
      <w:r w:rsidRPr="007B42FD">
        <w:rPr>
          <w:rFonts w:asciiTheme="majorBidi" w:hAnsiTheme="majorBidi" w:cstheme="majorBidi"/>
          <w:color w:val="000000"/>
          <w:sz w:val="24"/>
          <w:szCs w:val="24"/>
        </w:rPr>
        <w:t xml:space="preserve"> sector</w:t>
      </w:r>
      <w:r>
        <w:rPr>
          <w:rFonts w:asciiTheme="majorBidi" w:hAnsiTheme="majorBidi" w:cstheme="majorBidi"/>
          <w:color w:val="000000"/>
          <w:sz w:val="24"/>
          <w:szCs w:val="24"/>
        </w:rPr>
        <w:t>, as well as approving projects</w:t>
      </w:r>
      <w:r w:rsidRPr="007B42FD">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In addition, a Project </w:t>
      </w:r>
      <w:r w:rsidRPr="00F14955">
        <w:rPr>
          <w:rFonts w:asciiTheme="majorBidi" w:hAnsiTheme="majorBidi" w:cstheme="majorBidi"/>
          <w:color w:val="000000"/>
          <w:sz w:val="24"/>
          <w:szCs w:val="24"/>
        </w:rPr>
        <w:t>Committee</w:t>
      </w:r>
      <w:r>
        <w:rPr>
          <w:rFonts w:asciiTheme="majorBidi" w:hAnsiTheme="majorBidi" w:cstheme="majorBidi"/>
          <w:color w:val="000000"/>
          <w:sz w:val="24"/>
          <w:szCs w:val="24"/>
        </w:rPr>
        <w:t xml:space="preserve"> </w:t>
      </w:r>
      <w:r w:rsidRPr="00F14955">
        <w:rPr>
          <w:rFonts w:asciiTheme="majorBidi" w:hAnsiTheme="majorBidi" w:cstheme="majorBidi"/>
          <w:color w:val="000000"/>
          <w:sz w:val="24"/>
          <w:szCs w:val="24"/>
        </w:rPr>
        <w:t xml:space="preserve">comprising the </w:t>
      </w:r>
      <w:r>
        <w:rPr>
          <w:rFonts w:asciiTheme="majorBidi" w:hAnsiTheme="majorBidi" w:cstheme="majorBidi"/>
          <w:color w:val="000000"/>
          <w:sz w:val="24"/>
          <w:szCs w:val="24"/>
        </w:rPr>
        <w:t>project-owners and financing partners will also be established</w:t>
      </w:r>
      <w:r w:rsidRPr="00F14955">
        <w:rPr>
          <w:rFonts w:asciiTheme="majorBidi" w:hAnsiTheme="majorBidi" w:cstheme="majorBidi"/>
          <w:color w:val="000000"/>
          <w:sz w:val="24"/>
          <w:szCs w:val="24"/>
        </w:rPr>
        <w:t>. The main task of th</w:t>
      </w:r>
      <w:r>
        <w:rPr>
          <w:rFonts w:asciiTheme="majorBidi" w:hAnsiTheme="majorBidi" w:cstheme="majorBidi"/>
          <w:color w:val="000000"/>
          <w:sz w:val="24"/>
          <w:szCs w:val="24"/>
        </w:rPr>
        <w:t>e</w:t>
      </w:r>
      <w:r w:rsidRPr="00F14955">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Project </w:t>
      </w:r>
      <w:r w:rsidRPr="00F14955">
        <w:rPr>
          <w:rFonts w:asciiTheme="majorBidi" w:hAnsiTheme="majorBidi" w:cstheme="majorBidi"/>
          <w:color w:val="000000"/>
          <w:sz w:val="24"/>
          <w:szCs w:val="24"/>
        </w:rPr>
        <w:t xml:space="preserve">committee </w:t>
      </w:r>
      <w:r>
        <w:rPr>
          <w:rFonts w:asciiTheme="majorBidi" w:hAnsiTheme="majorBidi" w:cstheme="majorBidi"/>
          <w:color w:val="000000"/>
          <w:sz w:val="24"/>
          <w:szCs w:val="24"/>
        </w:rPr>
        <w:t xml:space="preserve">will be </w:t>
      </w:r>
      <w:r w:rsidRPr="00F14955">
        <w:rPr>
          <w:rFonts w:asciiTheme="majorBidi" w:hAnsiTheme="majorBidi" w:cstheme="majorBidi"/>
          <w:color w:val="000000"/>
          <w:sz w:val="24"/>
          <w:szCs w:val="24"/>
        </w:rPr>
        <w:t xml:space="preserve">monitoring and ensuring the efficient implementation of </w:t>
      </w:r>
      <w:r>
        <w:rPr>
          <w:rFonts w:asciiTheme="majorBidi" w:hAnsiTheme="majorBidi" w:cstheme="majorBidi"/>
          <w:color w:val="000000"/>
          <w:sz w:val="24"/>
          <w:szCs w:val="24"/>
        </w:rPr>
        <w:t xml:space="preserve">the approved </w:t>
      </w:r>
      <w:r w:rsidRPr="00F14955">
        <w:rPr>
          <w:rFonts w:asciiTheme="majorBidi" w:hAnsiTheme="majorBidi" w:cstheme="majorBidi"/>
          <w:color w:val="000000"/>
          <w:sz w:val="24"/>
          <w:szCs w:val="24"/>
        </w:rPr>
        <w:t>projects.</w:t>
      </w:r>
      <w:r w:rsidR="00711958">
        <w:rPr>
          <w:rFonts w:asciiTheme="majorBidi" w:hAnsiTheme="majorBidi" w:cstheme="majorBidi"/>
          <w:color w:val="000000"/>
          <w:sz w:val="24"/>
          <w:szCs w:val="24"/>
        </w:rPr>
        <w:t xml:space="preserve"> OIC should help mobilize grant money for R&amp;D and capacity development of the national systems.</w:t>
      </w:r>
      <w:r w:rsidR="00C7013F">
        <w:rPr>
          <w:rFonts w:asciiTheme="majorBidi" w:hAnsiTheme="majorBidi" w:cstheme="majorBidi"/>
          <w:color w:val="000000"/>
          <w:sz w:val="24"/>
          <w:szCs w:val="24"/>
        </w:rPr>
        <w:t xml:space="preserve"> NGOs and </w:t>
      </w:r>
      <w:r w:rsidR="00E25DE4">
        <w:rPr>
          <w:rFonts w:asciiTheme="majorBidi" w:hAnsiTheme="majorBidi" w:cstheme="majorBidi"/>
          <w:color w:val="000000"/>
          <w:sz w:val="24"/>
          <w:szCs w:val="24"/>
        </w:rPr>
        <w:t xml:space="preserve">the </w:t>
      </w:r>
      <w:r w:rsidR="00C7013F">
        <w:rPr>
          <w:rFonts w:asciiTheme="majorBidi" w:hAnsiTheme="majorBidi" w:cstheme="majorBidi"/>
          <w:color w:val="000000"/>
          <w:sz w:val="24"/>
          <w:szCs w:val="24"/>
        </w:rPr>
        <w:t xml:space="preserve">Civil Society </w:t>
      </w:r>
      <w:r w:rsidR="00E514E4">
        <w:rPr>
          <w:rFonts w:asciiTheme="majorBidi" w:hAnsiTheme="majorBidi" w:cstheme="majorBidi"/>
          <w:color w:val="000000"/>
          <w:sz w:val="24"/>
          <w:szCs w:val="24"/>
        </w:rPr>
        <w:t>participation</w:t>
      </w:r>
      <w:r w:rsidR="00C7013F">
        <w:rPr>
          <w:rFonts w:asciiTheme="majorBidi" w:hAnsiTheme="majorBidi" w:cstheme="majorBidi"/>
          <w:color w:val="000000"/>
          <w:sz w:val="24"/>
          <w:szCs w:val="24"/>
        </w:rPr>
        <w:t xml:space="preserve"> is critical in technology dissemination</w:t>
      </w:r>
      <w:r w:rsidR="004C42B2">
        <w:rPr>
          <w:rFonts w:asciiTheme="majorBidi" w:hAnsiTheme="majorBidi" w:cstheme="majorBidi"/>
          <w:color w:val="000000"/>
          <w:sz w:val="24"/>
          <w:szCs w:val="24"/>
        </w:rPr>
        <w:t xml:space="preserve"> (e.g., </w:t>
      </w:r>
      <w:r w:rsidR="00390A7D">
        <w:rPr>
          <w:rFonts w:asciiTheme="majorBidi" w:hAnsiTheme="majorBidi" w:cstheme="majorBidi"/>
          <w:color w:val="000000"/>
          <w:sz w:val="24"/>
          <w:szCs w:val="24"/>
        </w:rPr>
        <w:t xml:space="preserve">of </w:t>
      </w:r>
      <w:r w:rsidR="003302C6">
        <w:rPr>
          <w:rFonts w:asciiTheme="majorBidi" w:hAnsiTheme="majorBidi" w:cstheme="majorBidi"/>
          <w:color w:val="000000"/>
          <w:sz w:val="24"/>
          <w:szCs w:val="24"/>
        </w:rPr>
        <w:t xml:space="preserve">cassava </w:t>
      </w:r>
      <w:r w:rsidR="00390A7D">
        <w:rPr>
          <w:rFonts w:asciiTheme="majorBidi" w:hAnsiTheme="majorBidi" w:cstheme="majorBidi"/>
          <w:color w:val="000000"/>
          <w:sz w:val="24"/>
          <w:szCs w:val="24"/>
        </w:rPr>
        <w:t>varieties that CBSV tolerant</w:t>
      </w:r>
      <w:r w:rsidR="00E55B63">
        <w:rPr>
          <w:rFonts w:asciiTheme="majorBidi" w:hAnsiTheme="majorBidi" w:cstheme="majorBidi"/>
          <w:color w:val="000000"/>
          <w:sz w:val="24"/>
          <w:szCs w:val="24"/>
        </w:rPr>
        <w:t>; support consorti</w:t>
      </w:r>
      <w:r w:rsidR="00963EAF">
        <w:rPr>
          <w:rFonts w:asciiTheme="majorBidi" w:hAnsiTheme="majorBidi" w:cstheme="majorBidi"/>
          <w:color w:val="000000"/>
          <w:sz w:val="24"/>
          <w:szCs w:val="24"/>
        </w:rPr>
        <w:t>um</w:t>
      </w:r>
      <w:r w:rsidR="00E55B63">
        <w:rPr>
          <w:rFonts w:asciiTheme="majorBidi" w:hAnsiTheme="majorBidi" w:cstheme="majorBidi"/>
          <w:color w:val="000000"/>
          <w:sz w:val="24"/>
          <w:szCs w:val="24"/>
        </w:rPr>
        <w:t xml:space="preserve"> of national and international </w:t>
      </w:r>
      <w:r w:rsidR="00BE6B17">
        <w:rPr>
          <w:rFonts w:asciiTheme="majorBidi" w:hAnsiTheme="majorBidi" w:cstheme="majorBidi"/>
          <w:color w:val="000000"/>
          <w:sz w:val="24"/>
          <w:szCs w:val="24"/>
        </w:rPr>
        <w:t xml:space="preserve">research partners developing </w:t>
      </w:r>
      <w:r w:rsidR="00BE6B17">
        <w:rPr>
          <w:rFonts w:asciiTheme="majorBidi" w:hAnsiTheme="majorBidi" w:cstheme="majorBidi"/>
          <w:color w:val="000000"/>
          <w:sz w:val="24"/>
          <w:szCs w:val="24"/>
        </w:rPr>
        <w:lastRenderedPageBreak/>
        <w:t>and dissemination solutions for producers</w:t>
      </w:r>
      <w:r w:rsidR="00390A7D">
        <w:rPr>
          <w:rFonts w:asciiTheme="majorBidi" w:hAnsiTheme="majorBidi" w:cstheme="majorBidi"/>
          <w:color w:val="000000"/>
          <w:sz w:val="24"/>
          <w:szCs w:val="24"/>
        </w:rPr>
        <w:t>)</w:t>
      </w:r>
      <w:r w:rsidR="00C7013F">
        <w:rPr>
          <w:rFonts w:asciiTheme="majorBidi" w:hAnsiTheme="majorBidi" w:cstheme="majorBidi"/>
          <w:color w:val="000000"/>
          <w:sz w:val="24"/>
          <w:szCs w:val="24"/>
        </w:rPr>
        <w:t>, and this requires access to financing</w:t>
      </w:r>
      <w:r w:rsidR="00E514E4">
        <w:rPr>
          <w:rFonts w:asciiTheme="majorBidi" w:hAnsiTheme="majorBidi" w:cstheme="majorBidi"/>
          <w:color w:val="000000"/>
          <w:sz w:val="24"/>
          <w:szCs w:val="24"/>
        </w:rPr>
        <w:t xml:space="preserve">, including grants from </w:t>
      </w:r>
      <w:r w:rsidR="00963EAF">
        <w:rPr>
          <w:rFonts w:asciiTheme="majorBidi" w:hAnsiTheme="majorBidi" w:cstheme="majorBidi"/>
          <w:color w:val="000000"/>
          <w:sz w:val="24"/>
          <w:szCs w:val="24"/>
        </w:rPr>
        <w:t>the development</w:t>
      </w:r>
      <w:r w:rsidR="00E514E4">
        <w:rPr>
          <w:rFonts w:asciiTheme="majorBidi" w:hAnsiTheme="majorBidi" w:cstheme="majorBidi"/>
          <w:color w:val="000000"/>
          <w:sz w:val="24"/>
          <w:szCs w:val="24"/>
        </w:rPr>
        <w:t xml:space="preserve"> community.</w:t>
      </w:r>
    </w:p>
    <w:p w14:paraId="42F48362" w14:textId="77777777" w:rsidR="00497D0A" w:rsidRDefault="00497D0A" w:rsidP="00497D0A">
      <w:pPr>
        <w:pStyle w:val="ListParagraph"/>
        <w:ind w:left="0"/>
        <w:jc w:val="both"/>
        <w:rPr>
          <w:rFonts w:asciiTheme="majorBidi" w:hAnsiTheme="majorBidi" w:cstheme="majorBidi"/>
          <w:color w:val="000000"/>
          <w:sz w:val="24"/>
          <w:szCs w:val="24"/>
        </w:rPr>
      </w:pPr>
      <w:r w:rsidRPr="00335BD5">
        <w:rPr>
          <w:rFonts w:asciiTheme="majorBidi" w:hAnsiTheme="majorBidi" w:cstheme="majorBidi"/>
          <w:color w:val="000000"/>
          <w:sz w:val="24"/>
          <w:szCs w:val="24"/>
        </w:rPr>
        <w:t xml:space="preserve"> </w:t>
      </w:r>
    </w:p>
    <w:p w14:paraId="39612889" w14:textId="7554C7CE" w:rsidR="00E0083A" w:rsidRDefault="00497D0A" w:rsidP="008B052F">
      <w:pPr>
        <w:pStyle w:val="ListParagraph"/>
        <w:ind w:left="0"/>
        <w:jc w:val="center"/>
        <w:rPr>
          <w:rFonts w:asciiTheme="majorBidi" w:hAnsiTheme="majorBidi" w:cstheme="majorBidi"/>
          <w:color w:val="000000"/>
          <w:sz w:val="24"/>
          <w:szCs w:val="24"/>
        </w:rPr>
      </w:pPr>
      <w:r>
        <w:rPr>
          <w:rFonts w:asciiTheme="majorBidi" w:hAnsiTheme="majorBidi" w:cstheme="majorBidi"/>
          <w:color w:val="000000"/>
          <w:sz w:val="24"/>
          <w:szCs w:val="24"/>
        </w:rPr>
        <w:t>-------</w:t>
      </w:r>
    </w:p>
    <w:p w14:paraId="6301EBE6" w14:textId="77777777" w:rsidR="00BC66EF" w:rsidRDefault="00BC66EF" w:rsidP="00BC66EF">
      <w:pPr>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EXECUTIVE FRAMEWORK FOR IMPLEMENTATION OF </w:t>
      </w:r>
    </w:p>
    <w:p w14:paraId="401DF826" w14:textId="033A38B2" w:rsidR="00BC66EF" w:rsidRDefault="00BC66EF" w:rsidP="00BC66EF">
      <w:pPr>
        <w:pStyle w:val="ListParagraph"/>
        <w:ind w:left="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THE PROGRAMME OF ACTION (5 years)</w:t>
      </w:r>
    </w:p>
    <w:p w14:paraId="1A4CAA2C" w14:textId="77777777" w:rsidR="00BC66EF" w:rsidRPr="00B903F9" w:rsidRDefault="00BC66EF" w:rsidP="00BC66EF">
      <w:pPr>
        <w:jc w:val="center"/>
        <w:rPr>
          <w:rFonts w:asciiTheme="majorBidi" w:hAnsiTheme="majorBidi" w:cstheme="majorBidi"/>
          <w:b/>
          <w:bCs/>
          <w:color w:val="000000"/>
          <w:sz w:val="24"/>
          <w:szCs w:val="24"/>
        </w:rPr>
      </w:pPr>
    </w:p>
    <w:tbl>
      <w:tblPr>
        <w:tblStyle w:val="TableGrid"/>
        <w:tblW w:w="10676" w:type="dxa"/>
        <w:tblInd w:w="-431" w:type="dxa"/>
        <w:tblLook w:val="04A0" w:firstRow="1" w:lastRow="0" w:firstColumn="1" w:lastColumn="0" w:noHBand="0" w:noVBand="1"/>
      </w:tblPr>
      <w:tblGrid>
        <w:gridCol w:w="570"/>
        <w:gridCol w:w="2823"/>
        <w:gridCol w:w="3505"/>
        <w:gridCol w:w="1455"/>
        <w:gridCol w:w="2323"/>
      </w:tblGrid>
      <w:tr w:rsidR="00BC66EF" w:rsidRPr="00B903F9" w14:paraId="21C0AFD9" w14:textId="77777777" w:rsidTr="009E5D3D">
        <w:tc>
          <w:tcPr>
            <w:tcW w:w="570" w:type="dxa"/>
          </w:tcPr>
          <w:p w14:paraId="0A291B66" w14:textId="77777777" w:rsidR="00BC66EF" w:rsidRPr="00B903F9" w:rsidRDefault="00BC66EF" w:rsidP="009E5D3D">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No.</w:t>
            </w:r>
          </w:p>
        </w:tc>
        <w:tc>
          <w:tcPr>
            <w:tcW w:w="2830" w:type="dxa"/>
          </w:tcPr>
          <w:p w14:paraId="660CE17B" w14:textId="77777777" w:rsidR="00BC66EF" w:rsidRPr="00B903F9" w:rsidRDefault="00BC66EF" w:rsidP="009E5D3D">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Goal</w:t>
            </w:r>
          </w:p>
        </w:tc>
        <w:tc>
          <w:tcPr>
            <w:tcW w:w="3509" w:type="dxa"/>
          </w:tcPr>
          <w:p w14:paraId="17332C30" w14:textId="77777777" w:rsidR="00BC66EF" w:rsidRPr="00B903F9" w:rsidRDefault="00BC66EF" w:rsidP="009E5D3D">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Activity </w:t>
            </w:r>
          </w:p>
        </w:tc>
        <w:tc>
          <w:tcPr>
            <w:tcW w:w="1455" w:type="dxa"/>
          </w:tcPr>
          <w:p w14:paraId="2132F49F" w14:textId="77777777" w:rsidR="00BC66EF" w:rsidRPr="00B903F9" w:rsidRDefault="00BC66EF" w:rsidP="009E5D3D">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Timeframe </w:t>
            </w:r>
          </w:p>
        </w:tc>
        <w:tc>
          <w:tcPr>
            <w:tcW w:w="2312" w:type="dxa"/>
          </w:tcPr>
          <w:p w14:paraId="3ADF40AB" w14:textId="77777777" w:rsidR="00BC66EF" w:rsidRPr="00B903F9" w:rsidRDefault="00BC66EF" w:rsidP="009E5D3D">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Expected outcome </w:t>
            </w:r>
          </w:p>
        </w:tc>
      </w:tr>
      <w:tr w:rsidR="00BC66EF" w:rsidRPr="00B903F9" w14:paraId="53553C91" w14:textId="77777777" w:rsidTr="009E5D3D">
        <w:tc>
          <w:tcPr>
            <w:tcW w:w="570" w:type="dxa"/>
          </w:tcPr>
          <w:p w14:paraId="7826D57F" w14:textId="77777777" w:rsidR="00BC66EF" w:rsidRPr="00B903F9" w:rsidRDefault="00BC66EF" w:rsidP="009E5D3D">
            <w:pPr>
              <w:rPr>
                <w:rFonts w:asciiTheme="majorBidi" w:hAnsiTheme="majorBidi" w:cstheme="majorBidi"/>
                <w:color w:val="000000"/>
                <w:sz w:val="24"/>
                <w:szCs w:val="24"/>
              </w:rPr>
            </w:pPr>
            <w:r w:rsidRPr="00B903F9">
              <w:rPr>
                <w:rFonts w:asciiTheme="majorBidi" w:hAnsiTheme="majorBidi" w:cstheme="majorBidi"/>
                <w:color w:val="000000"/>
                <w:sz w:val="24"/>
                <w:szCs w:val="24"/>
              </w:rPr>
              <w:t>1</w:t>
            </w:r>
          </w:p>
        </w:tc>
        <w:tc>
          <w:tcPr>
            <w:tcW w:w="2830" w:type="dxa"/>
          </w:tcPr>
          <w:p w14:paraId="20BCC22F" w14:textId="2F6062E0" w:rsidR="00BC66EF" w:rsidRPr="00AA100D" w:rsidRDefault="00AA100D" w:rsidP="00AA100D">
            <w:pPr>
              <w:rPr>
                <w:rFonts w:asciiTheme="majorBidi" w:hAnsiTheme="majorBidi" w:cstheme="majorBidi"/>
                <w:sz w:val="24"/>
                <w:szCs w:val="24"/>
              </w:rPr>
            </w:pPr>
            <w:r w:rsidRPr="00AA100D">
              <w:rPr>
                <w:rFonts w:asciiTheme="majorBidi" w:hAnsiTheme="majorBidi" w:cstheme="majorBidi"/>
                <w:sz w:val="24"/>
                <w:szCs w:val="24"/>
              </w:rPr>
              <w:t xml:space="preserve">Developing </w:t>
            </w:r>
            <w:r>
              <w:rPr>
                <w:rFonts w:asciiTheme="majorBidi" w:hAnsiTheme="majorBidi" w:cstheme="majorBidi"/>
                <w:sz w:val="24"/>
                <w:szCs w:val="24"/>
              </w:rPr>
              <w:t>cassava sub-sector as a key component of a national economy able to generate employment</w:t>
            </w:r>
            <w:r w:rsidR="007A6186">
              <w:rPr>
                <w:rFonts w:asciiTheme="majorBidi" w:hAnsiTheme="majorBidi" w:cstheme="majorBidi"/>
                <w:sz w:val="24"/>
                <w:szCs w:val="24"/>
              </w:rPr>
              <w:t>, contribute to food security and sustain incomes for populations, especially rural</w:t>
            </w:r>
            <w:r>
              <w:rPr>
                <w:rFonts w:asciiTheme="majorBidi" w:hAnsiTheme="majorBidi" w:cstheme="majorBidi"/>
                <w:sz w:val="24"/>
                <w:szCs w:val="24"/>
              </w:rPr>
              <w:t>.</w:t>
            </w:r>
          </w:p>
        </w:tc>
        <w:tc>
          <w:tcPr>
            <w:tcW w:w="3509" w:type="dxa"/>
          </w:tcPr>
          <w:p w14:paraId="04724777" w14:textId="6D6BCB52" w:rsidR="00BC66EF" w:rsidRPr="00B903F9" w:rsidRDefault="00BC66EF" w:rsidP="00BC66EF">
            <w:pPr>
              <w:pStyle w:val="ListParagraph"/>
              <w:numPr>
                <w:ilvl w:val="0"/>
                <w:numId w:val="13"/>
              </w:numPr>
              <w:spacing w:after="0" w:line="240" w:lineRule="auto"/>
              <w:rPr>
                <w:rFonts w:asciiTheme="majorBidi" w:hAnsiTheme="majorBidi" w:cstheme="majorBidi"/>
                <w:sz w:val="24"/>
                <w:szCs w:val="24"/>
              </w:rPr>
            </w:pPr>
            <w:r w:rsidRPr="00B903F9">
              <w:rPr>
                <w:rFonts w:asciiTheme="majorBidi" w:hAnsiTheme="majorBidi" w:cstheme="majorBidi"/>
                <w:sz w:val="24"/>
                <w:szCs w:val="24"/>
              </w:rPr>
              <w:t xml:space="preserve">creating the necessary legal and institutional framework for sustainable and increased </w:t>
            </w:r>
            <w:r w:rsidR="007A6186">
              <w:rPr>
                <w:rFonts w:asciiTheme="majorBidi" w:hAnsiTheme="majorBidi" w:cstheme="majorBidi"/>
                <w:sz w:val="24"/>
                <w:szCs w:val="24"/>
              </w:rPr>
              <w:t>cassava</w:t>
            </w:r>
            <w:r w:rsidRPr="00B903F9">
              <w:rPr>
                <w:rFonts w:asciiTheme="majorBidi" w:hAnsiTheme="majorBidi" w:cstheme="majorBidi"/>
                <w:sz w:val="24"/>
                <w:szCs w:val="24"/>
              </w:rPr>
              <w:t xml:space="preserve"> </w:t>
            </w:r>
            <w:proofErr w:type="gramStart"/>
            <w:r w:rsidRPr="00B903F9">
              <w:rPr>
                <w:rFonts w:asciiTheme="majorBidi" w:hAnsiTheme="majorBidi" w:cstheme="majorBidi"/>
                <w:sz w:val="24"/>
                <w:szCs w:val="24"/>
              </w:rPr>
              <w:t>production;</w:t>
            </w:r>
            <w:proofErr w:type="gramEnd"/>
          </w:p>
          <w:p w14:paraId="3D33344D" w14:textId="77777777" w:rsidR="00BC66EF" w:rsidRDefault="00C12C7C" w:rsidP="00BC66EF">
            <w:pPr>
              <w:pStyle w:val="ListParagraph"/>
              <w:numPr>
                <w:ilvl w:val="0"/>
                <w:numId w:val="13"/>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developing sustainable plant protection technologies in areas where cassava shows hi</w:t>
            </w:r>
            <w:r w:rsidR="00E870BF">
              <w:rPr>
                <w:rFonts w:asciiTheme="majorBidi" w:hAnsiTheme="majorBidi" w:cstheme="majorBidi"/>
                <w:color w:val="000000"/>
                <w:sz w:val="24"/>
                <w:szCs w:val="24"/>
              </w:rPr>
              <w:t xml:space="preserve">gh social and economic </w:t>
            </w:r>
            <w:proofErr w:type="gramStart"/>
            <w:r w:rsidR="00E870BF">
              <w:rPr>
                <w:rFonts w:asciiTheme="majorBidi" w:hAnsiTheme="majorBidi" w:cstheme="majorBidi"/>
                <w:color w:val="000000"/>
                <w:sz w:val="24"/>
                <w:szCs w:val="24"/>
              </w:rPr>
              <w:t>importance;</w:t>
            </w:r>
            <w:proofErr w:type="gramEnd"/>
          </w:p>
          <w:p w14:paraId="39AB553C" w14:textId="24ED7E10" w:rsidR="00E870BF" w:rsidRDefault="00E870BF" w:rsidP="00BC66EF">
            <w:pPr>
              <w:pStyle w:val="ListParagraph"/>
              <w:numPr>
                <w:ilvl w:val="0"/>
                <w:numId w:val="13"/>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sensitizing relevant government ministries and departments about the need to develop integrated national policy frameworks for cassava-led growth </w:t>
            </w:r>
            <w:proofErr w:type="gramStart"/>
            <w:r>
              <w:rPr>
                <w:rFonts w:asciiTheme="majorBidi" w:hAnsiTheme="majorBidi" w:cstheme="majorBidi"/>
                <w:color w:val="000000"/>
                <w:sz w:val="24"/>
                <w:szCs w:val="24"/>
              </w:rPr>
              <w:t>strategies</w:t>
            </w:r>
            <w:r w:rsidR="00E05844">
              <w:rPr>
                <w:rFonts w:asciiTheme="majorBidi" w:hAnsiTheme="majorBidi" w:cstheme="majorBidi"/>
                <w:color w:val="000000"/>
                <w:sz w:val="24"/>
                <w:szCs w:val="24"/>
              </w:rPr>
              <w:t>;</w:t>
            </w:r>
            <w:proofErr w:type="gramEnd"/>
            <w:r>
              <w:rPr>
                <w:rFonts w:asciiTheme="majorBidi" w:hAnsiTheme="majorBidi" w:cstheme="majorBidi"/>
                <w:color w:val="000000"/>
                <w:sz w:val="24"/>
                <w:szCs w:val="24"/>
              </w:rPr>
              <w:t xml:space="preserve"> </w:t>
            </w:r>
          </w:p>
          <w:p w14:paraId="0982F875" w14:textId="77777777" w:rsidR="00E05844" w:rsidRDefault="00E05844" w:rsidP="00BC66EF">
            <w:pPr>
              <w:pStyle w:val="ListParagraph"/>
              <w:numPr>
                <w:ilvl w:val="0"/>
                <w:numId w:val="13"/>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Promoting intra-OIC trade on cassava and cassava-based </w:t>
            </w:r>
            <w:proofErr w:type="gramStart"/>
            <w:r>
              <w:rPr>
                <w:rFonts w:asciiTheme="majorBidi" w:hAnsiTheme="majorBidi" w:cstheme="majorBidi"/>
                <w:color w:val="000000"/>
                <w:sz w:val="24"/>
                <w:szCs w:val="24"/>
              </w:rPr>
              <w:t>products;</w:t>
            </w:r>
            <w:proofErr w:type="gramEnd"/>
          </w:p>
          <w:p w14:paraId="2F2C5129" w14:textId="1E292954" w:rsidR="00E05844" w:rsidRPr="00B903F9" w:rsidRDefault="00E05844" w:rsidP="00BC66EF">
            <w:pPr>
              <w:pStyle w:val="ListParagraph"/>
              <w:numPr>
                <w:ilvl w:val="0"/>
                <w:numId w:val="13"/>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Encouraging intra-OIC investment in cassava production and value addition. </w:t>
            </w:r>
          </w:p>
        </w:tc>
        <w:tc>
          <w:tcPr>
            <w:tcW w:w="1455" w:type="dxa"/>
          </w:tcPr>
          <w:p w14:paraId="52325CD2" w14:textId="77777777" w:rsidR="00BC66EF" w:rsidRPr="00B903F9" w:rsidRDefault="00BC66EF" w:rsidP="009E5D3D">
            <w:pPr>
              <w:rPr>
                <w:rFonts w:asciiTheme="majorBidi" w:hAnsiTheme="majorBidi" w:cstheme="majorBidi"/>
                <w:color w:val="000000"/>
                <w:sz w:val="24"/>
                <w:szCs w:val="24"/>
              </w:rPr>
            </w:pPr>
          </w:p>
        </w:tc>
        <w:tc>
          <w:tcPr>
            <w:tcW w:w="2312" w:type="dxa"/>
          </w:tcPr>
          <w:p w14:paraId="7EBC0599" w14:textId="18A76E61" w:rsidR="00E870BF" w:rsidRDefault="00E870BF" w:rsidP="009E5D3D">
            <w:pPr>
              <w:rPr>
                <w:rFonts w:asciiTheme="majorBidi" w:hAnsiTheme="majorBidi" w:cstheme="majorBidi"/>
                <w:color w:val="000000"/>
                <w:sz w:val="24"/>
                <w:szCs w:val="24"/>
              </w:rPr>
            </w:pPr>
            <w:r>
              <w:rPr>
                <w:rFonts w:asciiTheme="majorBidi" w:hAnsiTheme="majorBidi" w:cstheme="majorBidi"/>
                <w:color w:val="000000"/>
                <w:sz w:val="24"/>
                <w:szCs w:val="24"/>
              </w:rPr>
              <w:t>Developing and harmonizing standards for cassava and cassava-based products.</w:t>
            </w:r>
          </w:p>
          <w:p w14:paraId="5652B263" w14:textId="13635D49" w:rsidR="00E870BF" w:rsidRDefault="00E870BF" w:rsidP="009E5D3D">
            <w:pPr>
              <w:rPr>
                <w:rFonts w:asciiTheme="majorBidi" w:hAnsiTheme="majorBidi" w:cstheme="majorBidi"/>
                <w:color w:val="000000"/>
                <w:sz w:val="24"/>
                <w:szCs w:val="24"/>
              </w:rPr>
            </w:pPr>
            <w:r>
              <w:rPr>
                <w:rFonts w:asciiTheme="majorBidi" w:hAnsiTheme="majorBidi" w:cstheme="majorBidi"/>
                <w:color w:val="000000"/>
                <w:sz w:val="24"/>
                <w:szCs w:val="24"/>
              </w:rPr>
              <w:t>Establishing working and collaborative agreements with cassava research and technology development agencies and institutions within the OIC region.</w:t>
            </w:r>
          </w:p>
          <w:p w14:paraId="5E58663A" w14:textId="77777777" w:rsidR="00BC66EF" w:rsidRDefault="00BC66EF" w:rsidP="009E5D3D">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At a country level –national </w:t>
            </w:r>
            <w:proofErr w:type="spellStart"/>
            <w:r w:rsidRPr="00B903F9">
              <w:rPr>
                <w:rFonts w:asciiTheme="majorBidi" w:hAnsiTheme="majorBidi" w:cstheme="majorBidi"/>
                <w:color w:val="000000"/>
                <w:sz w:val="24"/>
                <w:szCs w:val="24"/>
              </w:rPr>
              <w:t>programmes</w:t>
            </w:r>
            <w:proofErr w:type="spellEnd"/>
            <w:r w:rsidRPr="00B903F9">
              <w:rPr>
                <w:rFonts w:asciiTheme="majorBidi" w:hAnsiTheme="majorBidi" w:cstheme="majorBidi"/>
                <w:color w:val="000000"/>
                <w:sz w:val="24"/>
                <w:szCs w:val="24"/>
              </w:rPr>
              <w:t xml:space="preserve"> to be elaborated in coordination with respective OIC institutions for permanent support of </w:t>
            </w:r>
            <w:r w:rsidR="00E870BF">
              <w:rPr>
                <w:rFonts w:asciiTheme="majorBidi" w:hAnsiTheme="majorBidi" w:cstheme="majorBidi"/>
                <w:color w:val="000000"/>
                <w:sz w:val="24"/>
                <w:szCs w:val="24"/>
              </w:rPr>
              <w:t>cassava</w:t>
            </w:r>
            <w:r w:rsidRPr="00B903F9">
              <w:rPr>
                <w:rFonts w:asciiTheme="majorBidi" w:hAnsiTheme="majorBidi" w:cstheme="majorBidi"/>
                <w:color w:val="000000"/>
                <w:sz w:val="24"/>
                <w:szCs w:val="24"/>
              </w:rPr>
              <w:t xml:space="preserve"> production. </w:t>
            </w:r>
          </w:p>
          <w:p w14:paraId="60F5DE12" w14:textId="243F4079" w:rsidR="00E05844" w:rsidRPr="00B903F9" w:rsidRDefault="00E05844" w:rsidP="009E5D3D">
            <w:pPr>
              <w:rPr>
                <w:rFonts w:asciiTheme="majorBidi" w:hAnsiTheme="majorBidi" w:cstheme="majorBidi"/>
                <w:color w:val="000000"/>
                <w:sz w:val="24"/>
                <w:szCs w:val="24"/>
              </w:rPr>
            </w:pPr>
            <w:r>
              <w:rPr>
                <w:rFonts w:asciiTheme="majorBidi" w:hAnsiTheme="majorBidi" w:cstheme="majorBidi"/>
                <w:color w:val="000000"/>
                <w:sz w:val="24"/>
                <w:szCs w:val="24"/>
              </w:rPr>
              <w:t>Cooperation among OIC private sector (businesses) through ICCIA in order to identify the prospective areas/ways of trade and investment.</w:t>
            </w:r>
          </w:p>
        </w:tc>
      </w:tr>
      <w:tr w:rsidR="00BC66EF" w:rsidRPr="00B903F9" w14:paraId="416A1F51" w14:textId="77777777" w:rsidTr="009E5D3D">
        <w:tc>
          <w:tcPr>
            <w:tcW w:w="570" w:type="dxa"/>
          </w:tcPr>
          <w:p w14:paraId="08017353" w14:textId="77777777" w:rsidR="00BC66EF" w:rsidRPr="00B903F9" w:rsidRDefault="00BC66EF" w:rsidP="009E5D3D">
            <w:pPr>
              <w:rPr>
                <w:rFonts w:asciiTheme="majorBidi" w:hAnsiTheme="majorBidi" w:cstheme="majorBidi"/>
                <w:color w:val="000000"/>
                <w:sz w:val="24"/>
                <w:szCs w:val="24"/>
              </w:rPr>
            </w:pPr>
            <w:r w:rsidRPr="00B903F9">
              <w:rPr>
                <w:rFonts w:asciiTheme="majorBidi" w:hAnsiTheme="majorBidi" w:cstheme="majorBidi"/>
                <w:color w:val="000000"/>
                <w:sz w:val="24"/>
                <w:szCs w:val="24"/>
              </w:rPr>
              <w:t>2</w:t>
            </w:r>
          </w:p>
        </w:tc>
        <w:tc>
          <w:tcPr>
            <w:tcW w:w="2830" w:type="dxa"/>
          </w:tcPr>
          <w:p w14:paraId="58B09B12" w14:textId="09AFEDFB" w:rsidR="00BC66EF" w:rsidRPr="007A6186" w:rsidRDefault="007A6186" w:rsidP="007A6186">
            <w:pPr>
              <w:rPr>
                <w:rFonts w:asciiTheme="majorBidi" w:hAnsiTheme="majorBidi" w:cstheme="majorBidi"/>
                <w:color w:val="000000"/>
                <w:sz w:val="24"/>
                <w:szCs w:val="24"/>
              </w:rPr>
            </w:pPr>
            <w:r>
              <w:rPr>
                <w:rFonts w:asciiTheme="majorBidi" w:hAnsiTheme="majorBidi" w:cstheme="majorBidi"/>
                <w:color w:val="000000"/>
                <w:sz w:val="24"/>
                <w:szCs w:val="24"/>
              </w:rPr>
              <w:t xml:space="preserve">Contributing to the creation of jobs, higher incomes and greater prosperity in cassava producing countries. </w:t>
            </w:r>
          </w:p>
        </w:tc>
        <w:tc>
          <w:tcPr>
            <w:tcW w:w="3509" w:type="dxa"/>
          </w:tcPr>
          <w:p w14:paraId="341C1818" w14:textId="4D6F6FE5" w:rsidR="00BC66EF" w:rsidRDefault="00E05844" w:rsidP="00E05844">
            <w:pPr>
              <w:pStyle w:val="ListParagraph"/>
              <w:numPr>
                <w:ilvl w:val="0"/>
                <w:numId w:val="15"/>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Developing necessary infrastructure and training to small farm holders thus increasing marketing coordination and improving infrastructure. </w:t>
            </w:r>
          </w:p>
          <w:p w14:paraId="2787FC6B" w14:textId="4F618D6F" w:rsidR="00E05844" w:rsidRDefault="00C3328D" w:rsidP="00E05844">
            <w:pPr>
              <w:pStyle w:val="ListParagraph"/>
              <w:numPr>
                <w:ilvl w:val="0"/>
                <w:numId w:val="15"/>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Expanding smallholders into larger farms to increase yields and </w:t>
            </w:r>
            <w:r>
              <w:rPr>
                <w:rFonts w:asciiTheme="majorBidi" w:hAnsiTheme="majorBidi" w:cstheme="majorBidi"/>
                <w:color w:val="000000"/>
                <w:sz w:val="24"/>
                <w:szCs w:val="24"/>
              </w:rPr>
              <w:lastRenderedPageBreak/>
              <w:t xml:space="preserve">production for consequent </w:t>
            </w:r>
            <w:proofErr w:type="gramStart"/>
            <w:r>
              <w:rPr>
                <w:rFonts w:asciiTheme="majorBidi" w:hAnsiTheme="majorBidi" w:cstheme="majorBidi"/>
                <w:color w:val="000000"/>
                <w:sz w:val="24"/>
                <w:szCs w:val="24"/>
              </w:rPr>
              <w:t>planting</w:t>
            </w:r>
            <w:r w:rsidR="00B549AD">
              <w:rPr>
                <w:rFonts w:asciiTheme="majorBidi" w:hAnsiTheme="majorBidi" w:cstheme="majorBidi"/>
                <w:color w:val="000000"/>
                <w:sz w:val="24"/>
                <w:szCs w:val="24"/>
              </w:rPr>
              <w:t>;</w:t>
            </w:r>
            <w:proofErr w:type="gramEnd"/>
          </w:p>
          <w:p w14:paraId="144D1BE8" w14:textId="24CA562F" w:rsidR="00B549AD" w:rsidRPr="00E05844" w:rsidRDefault="00B549AD" w:rsidP="00E05844">
            <w:pPr>
              <w:pStyle w:val="ListParagraph"/>
              <w:numPr>
                <w:ilvl w:val="0"/>
                <w:numId w:val="15"/>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Creation of factories for cassava processing.</w:t>
            </w:r>
          </w:p>
        </w:tc>
        <w:tc>
          <w:tcPr>
            <w:tcW w:w="1455" w:type="dxa"/>
          </w:tcPr>
          <w:p w14:paraId="6D345FEE" w14:textId="77777777" w:rsidR="00BC66EF" w:rsidRPr="00B903F9" w:rsidRDefault="00BC66EF" w:rsidP="009E5D3D">
            <w:pPr>
              <w:rPr>
                <w:rFonts w:asciiTheme="majorBidi" w:hAnsiTheme="majorBidi" w:cstheme="majorBidi"/>
                <w:color w:val="000000"/>
                <w:sz w:val="24"/>
                <w:szCs w:val="24"/>
              </w:rPr>
            </w:pPr>
          </w:p>
        </w:tc>
        <w:tc>
          <w:tcPr>
            <w:tcW w:w="2312" w:type="dxa"/>
          </w:tcPr>
          <w:p w14:paraId="2480AE76" w14:textId="77777777" w:rsidR="00BC66EF" w:rsidRDefault="002E5660" w:rsidP="009E5D3D">
            <w:pPr>
              <w:rPr>
                <w:rFonts w:asciiTheme="majorBidi" w:hAnsiTheme="majorBidi" w:cstheme="majorBidi"/>
                <w:sz w:val="24"/>
                <w:szCs w:val="24"/>
              </w:rPr>
            </w:pPr>
            <w:r w:rsidRPr="007B43FE">
              <w:rPr>
                <w:rFonts w:asciiTheme="majorBidi" w:hAnsiTheme="majorBidi" w:cstheme="majorBidi"/>
                <w:sz w:val="24"/>
                <w:szCs w:val="24"/>
              </w:rPr>
              <w:t xml:space="preserve">Enhancing capacity-building initiatives and developing a viable </w:t>
            </w:r>
            <w:proofErr w:type="spellStart"/>
            <w:r w:rsidRPr="007B43FE">
              <w:rPr>
                <w:rFonts w:asciiTheme="majorBidi" w:hAnsiTheme="majorBidi" w:cstheme="majorBidi"/>
                <w:sz w:val="24"/>
                <w:szCs w:val="24"/>
              </w:rPr>
              <w:t>programme</w:t>
            </w:r>
            <w:proofErr w:type="spellEnd"/>
            <w:r w:rsidRPr="007B43FE">
              <w:rPr>
                <w:rFonts w:asciiTheme="majorBidi" w:hAnsiTheme="majorBidi" w:cstheme="majorBidi"/>
                <w:sz w:val="24"/>
                <w:szCs w:val="24"/>
              </w:rPr>
              <w:t xml:space="preserve"> for R&amp;D to employ newer technologies</w:t>
            </w:r>
            <w:r>
              <w:rPr>
                <w:rFonts w:asciiTheme="majorBidi" w:hAnsiTheme="majorBidi" w:cstheme="majorBidi"/>
                <w:sz w:val="24"/>
                <w:szCs w:val="24"/>
              </w:rPr>
              <w:t xml:space="preserve"> </w:t>
            </w:r>
            <w:r w:rsidRPr="007B43FE">
              <w:rPr>
                <w:rFonts w:asciiTheme="majorBidi" w:hAnsiTheme="majorBidi" w:cstheme="majorBidi"/>
                <w:sz w:val="24"/>
                <w:szCs w:val="24"/>
              </w:rPr>
              <w:t xml:space="preserve">for increased productivity, and new </w:t>
            </w:r>
            <w:r>
              <w:rPr>
                <w:rFonts w:asciiTheme="majorBidi" w:hAnsiTheme="majorBidi" w:cstheme="majorBidi"/>
                <w:sz w:val="24"/>
                <w:szCs w:val="24"/>
              </w:rPr>
              <w:t xml:space="preserve">variety </w:t>
            </w:r>
            <w:r w:rsidRPr="007B43FE">
              <w:rPr>
                <w:rFonts w:asciiTheme="majorBidi" w:hAnsiTheme="majorBidi" w:cstheme="majorBidi"/>
                <w:sz w:val="24"/>
                <w:szCs w:val="24"/>
              </w:rPr>
              <w:t>development</w:t>
            </w:r>
            <w:r>
              <w:rPr>
                <w:rFonts w:asciiTheme="majorBidi" w:hAnsiTheme="majorBidi" w:cstheme="majorBidi"/>
                <w:sz w:val="24"/>
                <w:szCs w:val="24"/>
              </w:rPr>
              <w:t>.</w:t>
            </w:r>
          </w:p>
          <w:p w14:paraId="3082D81D" w14:textId="77777777" w:rsidR="002E5660" w:rsidRDefault="002E5660" w:rsidP="009E5D3D">
            <w:pPr>
              <w:rPr>
                <w:rFonts w:asciiTheme="majorBidi" w:hAnsiTheme="majorBidi" w:cstheme="majorBidi"/>
                <w:color w:val="000000"/>
                <w:sz w:val="24"/>
                <w:szCs w:val="24"/>
              </w:rPr>
            </w:pPr>
            <w:r>
              <w:rPr>
                <w:rFonts w:asciiTheme="majorBidi" w:hAnsiTheme="majorBidi" w:cstheme="majorBidi"/>
                <w:color w:val="000000"/>
                <w:sz w:val="24"/>
                <w:szCs w:val="24"/>
              </w:rPr>
              <w:lastRenderedPageBreak/>
              <w:t xml:space="preserve">Cooperation among OIC private sector (businesses). </w:t>
            </w:r>
          </w:p>
          <w:p w14:paraId="4961A0FE" w14:textId="2D4C2FCC" w:rsidR="002E5660" w:rsidRPr="00B903F9" w:rsidRDefault="002E5660" w:rsidP="009E5D3D">
            <w:pPr>
              <w:rPr>
                <w:rFonts w:asciiTheme="majorBidi" w:hAnsiTheme="majorBidi" w:cstheme="majorBidi"/>
                <w:color w:val="000000"/>
                <w:sz w:val="24"/>
                <w:szCs w:val="24"/>
              </w:rPr>
            </w:pPr>
            <w:r>
              <w:rPr>
                <w:rFonts w:asciiTheme="majorBidi" w:hAnsiTheme="majorBidi" w:cstheme="majorBidi"/>
                <w:color w:val="000000"/>
                <w:sz w:val="24"/>
                <w:szCs w:val="24"/>
              </w:rPr>
              <w:t>Creating/expanding of factories (e.g. producing dry cassava chips, precooked cassava croquets and fermented starch).</w:t>
            </w:r>
          </w:p>
        </w:tc>
      </w:tr>
      <w:tr w:rsidR="007A6186" w:rsidRPr="00B903F9" w14:paraId="09DD4AF3" w14:textId="77777777" w:rsidTr="009E5D3D">
        <w:tc>
          <w:tcPr>
            <w:tcW w:w="570" w:type="dxa"/>
          </w:tcPr>
          <w:p w14:paraId="22E075CF" w14:textId="0991108A" w:rsidR="007A6186" w:rsidRPr="00B903F9" w:rsidRDefault="007A6186" w:rsidP="009E5D3D">
            <w:pPr>
              <w:rPr>
                <w:rFonts w:asciiTheme="majorBidi" w:hAnsiTheme="majorBidi" w:cstheme="majorBidi"/>
                <w:color w:val="000000"/>
                <w:sz w:val="24"/>
                <w:szCs w:val="24"/>
              </w:rPr>
            </w:pPr>
            <w:r>
              <w:rPr>
                <w:rFonts w:asciiTheme="majorBidi" w:hAnsiTheme="majorBidi" w:cstheme="majorBidi"/>
                <w:color w:val="000000"/>
                <w:sz w:val="24"/>
                <w:szCs w:val="24"/>
              </w:rPr>
              <w:lastRenderedPageBreak/>
              <w:t>3</w:t>
            </w:r>
          </w:p>
        </w:tc>
        <w:tc>
          <w:tcPr>
            <w:tcW w:w="2830" w:type="dxa"/>
          </w:tcPr>
          <w:p w14:paraId="18145D6B" w14:textId="6B362BA0" w:rsidR="007A6186" w:rsidRPr="007A6186" w:rsidRDefault="007A6186" w:rsidP="007A6186">
            <w:pPr>
              <w:rPr>
                <w:rFonts w:asciiTheme="majorBidi" w:hAnsiTheme="majorBidi" w:cstheme="majorBidi"/>
                <w:color w:val="000000"/>
                <w:sz w:val="24"/>
                <w:szCs w:val="24"/>
              </w:rPr>
            </w:pPr>
            <w:r>
              <w:rPr>
                <w:rFonts w:asciiTheme="majorBidi" w:hAnsiTheme="majorBidi" w:cstheme="majorBidi"/>
                <w:color w:val="000000"/>
                <w:sz w:val="24"/>
                <w:szCs w:val="24"/>
              </w:rPr>
              <w:t xml:space="preserve">Increasing significantly in cassava yields and productivity. </w:t>
            </w:r>
          </w:p>
        </w:tc>
        <w:tc>
          <w:tcPr>
            <w:tcW w:w="3509" w:type="dxa"/>
          </w:tcPr>
          <w:p w14:paraId="77280FBA" w14:textId="77777777" w:rsidR="007A6186" w:rsidRDefault="00C3328D" w:rsidP="00C3328D">
            <w:pPr>
              <w:pStyle w:val="ListParagraph"/>
              <w:numPr>
                <w:ilvl w:val="0"/>
                <w:numId w:val="16"/>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Developing and strengthening community-based organizations and involving national research and extension agencies in a concerted effort to improve cassava yields and </w:t>
            </w:r>
            <w:proofErr w:type="gramStart"/>
            <w:r>
              <w:rPr>
                <w:rFonts w:asciiTheme="majorBidi" w:hAnsiTheme="majorBidi" w:cstheme="majorBidi"/>
                <w:color w:val="000000"/>
                <w:sz w:val="24"/>
                <w:szCs w:val="24"/>
              </w:rPr>
              <w:t>productivity;</w:t>
            </w:r>
            <w:proofErr w:type="gramEnd"/>
            <w:r>
              <w:rPr>
                <w:rFonts w:asciiTheme="majorBidi" w:hAnsiTheme="majorBidi" w:cstheme="majorBidi"/>
                <w:color w:val="000000"/>
                <w:sz w:val="24"/>
                <w:szCs w:val="24"/>
              </w:rPr>
              <w:t xml:space="preserve"> </w:t>
            </w:r>
          </w:p>
          <w:p w14:paraId="1DC32F49" w14:textId="77777777" w:rsidR="00C3328D" w:rsidRDefault="00C3328D" w:rsidP="00C3328D">
            <w:pPr>
              <w:pStyle w:val="ListParagraph"/>
              <w:numPr>
                <w:ilvl w:val="0"/>
                <w:numId w:val="16"/>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Developing technologies, specifically adapted for cassava, that will facilitate cultivation and processing of cassava roots and </w:t>
            </w:r>
            <w:proofErr w:type="gramStart"/>
            <w:r>
              <w:rPr>
                <w:rFonts w:asciiTheme="majorBidi" w:hAnsiTheme="majorBidi" w:cstheme="majorBidi"/>
                <w:color w:val="000000"/>
                <w:sz w:val="24"/>
                <w:szCs w:val="24"/>
              </w:rPr>
              <w:t>leaves;</w:t>
            </w:r>
            <w:proofErr w:type="gramEnd"/>
            <w:r>
              <w:rPr>
                <w:rFonts w:asciiTheme="majorBidi" w:hAnsiTheme="majorBidi" w:cstheme="majorBidi"/>
                <w:color w:val="000000"/>
                <w:sz w:val="24"/>
                <w:szCs w:val="24"/>
              </w:rPr>
              <w:t xml:space="preserve"> </w:t>
            </w:r>
          </w:p>
          <w:p w14:paraId="166787B8" w14:textId="66854EEA" w:rsidR="00C3328D" w:rsidRDefault="00C3328D" w:rsidP="00C3328D">
            <w:pPr>
              <w:pStyle w:val="ListParagraph"/>
              <w:numPr>
                <w:ilvl w:val="0"/>
                <w:numId w:val="16"/>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Increasing commercial yields with the introduction of new </w:t>
            </w:r>
            <w:proofErr w:type="gramStart"/>
            <w:r>
              <w:rPr>
                <w:rFonts w:asciiTheme="majorBidi" w:hAnsiTheme="majorBidi" w:cstheme="majorBidi"/>
                <w:color w:val="000000"/>
                <w:sz w:val="24"/>
                <w:szCs w:val="24"/>
              </w:rPr>
              <w:t>technologies</w:t>
            </w:r>
            <w:r w:rsidR="00C34031">
              <w:rPr>
                <w:rFonts w:asciiTheme="majorBidi" w:hAnsiTheme="majorBidi" w:cstheme="majorBidi"/>
                <w:color w:val="000000"/>
                <w:sz w:val="24"/>
                <w:szCs w:val="24"/>
              </w:rPr>
              <w:t>;</w:t>
            </w:r>
            <w:proofErr w:type="gramEnd"/>
          </w:p>
          <w:p w14:paraId="605095D4" w14:textId="0A32A08A" w:rsidR="00C34031" w:rsidRPr="00C3328D" w:rsidRDefault="00C34031" w:rsidP="00C3328D">
            <w:pPr>
              <w:pStyle w:val="ListParagraph"/>
              <w:numPr>
                <w:ilvl w:val="0"/>
                <w:numId w:val="16"/>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Using biotechnological tools </w:t>
            </w:r>
            <w:proofErr w:type="gramStart"/>
            <w:r>
              <w:rPr>
                <w:rFonts w:asciiTheme="majorBidi" w:hAnsiTheme="majorBidi" w:cstheme="majorBidi"/>
                <w:color w:val="000000"/>
                <w:sz w:val="24"/>
                <w:szCs w:val="24"/>
              </w:rPr>
              <w:t>through the use of</w:t>
            </w:r>
            <w:proofErr w:type="gramEnd"/>
            <w:r>
              <w:rPr>
                <w:rFonts w:asciiTheme="majorBidi" w:hAnsiTheme="majorBidi" w:cstheme="majorBidi"/>
                <w:color w:val="000000"/>
                <w:sz w:val="24"/>
                <w:szCs w:val="24"/>
              </w:rPr>
              <w:t xml:space="preserve"> molecular markers. </w:t>
            </w:r>
          </w:p>
        </w:tc>
        <w:tc>
          <w:tcPr>
            <w:tcW w:w="1455" w:type="dxa"/>
          </w:tcPr>
          <w:p w14:paraId="0E90DC8E" w14:textId="77777777" w:rsidR="007A6186" w:rsidRPr="00B903F9" w:rsidRDefault="007A6186" w:rsidP="009E5D3D">
            <w:pPr>
              <w:rPr>
                <w:rFonts w:asciiTheme="majorBidi" w:hAnsiTheme="majorBidi" w:cstheme="majorBidi"/>
                <w:color w:val="000000"/>
                <w:sz w:val="24"/>
                <w:szCs w:val="24"/>
              </w:rPr>
            </w:pPr>
          </w:p>
        </w:tc>
        <w:tc>
          <w:tcPr>
            <w:tcW w:w="2312" w:type="dxa"/>
          </w:tcPr>
          <w:p w14:paraId="59E0796A" w14:textId="77777777" w:rsidR="007A6186" w:rsidRDefault="002E5660" w:rsidP="009E5D3D">
            <w:pPr>
              <w:rPr>
                <w:rFonts w:asciiTheme="majorBidi" w:hAnsiTheme="majorBidi" w:cstheme="majorBidi"/>
                <w:color w:val="000000"/>
                <w:sz w:val="24"/>
                <w:szCs w:val="24"/>
              </w:rPr>
            </w:pPr>
            <w:r>
              <w:rPr>
                <w:rFonts w:asciiTheme="majorBidi" w:hAnsiTheme="majorBidi" w:cstheme="majorBidi"/>
                <w:color w:val="000000"/>
                <w:sz w:val="24"/>
                <w:szCs w:val="24"/>
              </w:rPr>
              <w:t xml:space="preserve">Finding ways of cooperation among community-based organizations, national research and extension agencies via </w:t>
            </w:r>
            <w:proofErr w:type="spellStart"/>
            <w:r>
              <w:rPr>
                <w:rFonts w:asciiTheme="majorBidi" w:hAnsiTheme="majorBidi" w:cstheme="majorBidi"/>
                <w:color w:val="000000"/>
                <w:sz w:val="24"/>
                <w:szCs w:val="24"/>
              </w:rPr>
              <w:t>MoUs</w:t>
            </w:r>
            <w:proofErr w:type="spellEnd"/>
            <w:r>
              <w:rPr>
                <w:rFonts w:asciiTheme="majorBidi" w:hAnsiTheme="majorBidi" w:cstheme="majorBidi"/>
                <w:color w:val="000000"/>
                <w:sz w:val="24"/>
                <w:szCs w:val="24"/>
              </w:rPr>
              <w:t xml:space="preserve"> and/or other tools of cooperation for elaborating and distributing of methods for increasing cassava yields. </w:t>
            </w:r>
          </w:p>
          <w:p w14:paraId="53069C8C" w14:textId="77777777" w:rsidR="002E5660" w:rsidRDefault="002E5660" w:rsidP="009E5D3D">
            <w:pPr>
              <w:rPr>
                <w:rFonts w:asciiTheme="majorBidi" w:hAnsiTheme="majorBidi" w:cstheme="majorBidi"/>
                <w:color w:val="000000"/>
                <w:sz w:val="24"/>
                <w:szCs w:val="24"/>
              </w:rPr>
            </w:pPr>
            <w:r>
              <w:rPr>
                <w:rFonts w:asciiTheme="majorBidi" w:hAnsiTheme="majorBidi" w:cstheme="majorBidi"/>
                <w:color w:val="000000"/>
                <w:sz w:val="24"/>
                <w:szCs w:val="24"/>
              </w:rPr>
              <w:t xml:space="preserve">Technologies adapted for cassava. Which will facilitate cultivation and processing of cassava roots and leaves shall be elaborated and shared. </w:t>
            </w:r>
          </w:p>
          <w:p w14:paraId="6669F4B2" w14:textId="1A4A46D3" w:rsidR="002E5660" w:rsidRPr="00B903F9" w:rsidRDefault="002E5660" w:rsidP="009E5D3D">
            <w:pPr>
              <w:rPr>
                <w:rFonts w:asciiTheme="majorBidi" w:hAnsiTheme="majorBidi" w:cstheme="majorBidi"/>
                <w:color w:val="000000"/>
                <w:sz w:val="24"/>
                <w:szCs w:val="24"/>
              </w:rPr>
            </w:pPr>
            <w:r>
              <w:rPr>
                <w:rFonts w:asciiTheme="majorBidi" w:hAnsiTheme="majorBidi" w:cstheme="majorBidi"/>
                <w:color w:val="000000"/>
                <w:sz w:val="24"/>
                <w:szCs w:val="24"/>
              </w:rPr>
              <w:t xml:space="preserve">Germplasm can be introduced in the technologies used for increasing cassava yields. </w:t>
            </w:r>
          </w:p>
        </w:tc>
      </w:tr>
      <w:tr w:rsidR="007A6186" w:rsidRPr="00B903F9" w14:paraId="016F713D" w14:textId="77777777" w:rsidTr="009E5D3D">
        <w:tc>
          <w:tcPr>
            <w:tcW w:w="570" w:type="dxa"/>
          </w:tcPr>
          <w:p w14:paraId="33EE0A1D" w14:textId="2B57CF35" w:rsidR="007A6186" w:rsidRDefault="007A6186" w:rsidP="009E5D3D">
            <w:pPr>
              <w:rPr>
                <w:rFonts w:asciiTheme="majorBidi" w:hAnsiTheme="majorBidi" w:cstheme="majorBidi"/>
                <w:color w:val="000000"/>
                <w:sz w:val="24"/>
                <w:szCs w:val="24"/>
              </w:rPr>
            </w:pPr>
            <w:r>
              <w:rPr>
                <w:rFonts w:asciiTheme="majorBidi" w:hAnsiTheme="majorBidi" w:cstheme="majorBidi"/>
                <w:color w:val="000000"/>
                <w:sz w:val="24"/>
                <w:szCs w:val="24"/>
              </w:rPr>
              <w:t>4</w:t>
            </w:r>
          </w:p>
        </w:tc>
        <w:tc>
          <w:tcPr>
            <w:tcW w:w="2830" w:type="dxa"/>
          </w:tcPr>
          <w:p w14:paraId="4E06CDB4" w14:textId="122BDA9B" w:rsidR="007A6186" w:rsidRDefault="007A6186" w:rsidP="007A6186">
            <w:pPr>
              <w:rPr>
                <w:rFonts w:asciiTheme="majorBidi" w:hAnsiTheme="majorBidi" w:cstheme="majorBidi"/>
                <w:color w:val="000000"/>
                <w:sz w:val="24"/>
                <w:szCs w:val="24"/>
              </w:rPr>
            </w:pPr>
            <w:r w:rsidRPr="00C34031">
              <w:rPr>
                <w:rFonts w:asciiTheme="majorBidi" w:hAnsiTheme="majorBidi" w:cstheme="majorBidi"/>
                <w:color w:val="000000"/>
                <w:sz w:val="24"/>
                <w:szCs w:val="24"/>
              </w:rPr>
              <w:t>Enhancing national capacities to export value-added cassava products</w:t>
            </w:r>
            <w:r>
              <w:rPr>
                <w:rFonts w:asciiTheme="majorBidi" w:hAnsiTheme="majorBidi" w:cstheme="majorBidi"/>
                <w:color w:val="000000"/>
                <w:sz w:val="24"/>
                <w:szCs w:val="24"/>
              </w:rPr>
              <w:t>.</w:t>
            </w:r>
          </w:p>
        </w:tc>
        <w:tc>
          <w:tcPr>
            <w:tcW w:w="3509" w:type="dxa"/>
          </w:tcPr>
          <w:p w14:paraId="24D1009C" w14:textId="77777777" w:rsidR="007A6186" w:rsidRDefault="00C34031" w:rsidP="00C34031">
            <w:pPr>
              <w:pStyle w:val="ListParagraph"/>
              <w:numPr>
                <w:ilvl w:val="0"/>
                <w:numId w:val="17"/>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Creating a suitable policy framework and institutional structure to facilitate development of backward and forward linkages in cassava production, processing, value addition and </w:t>
            </w:r>
            <w:proofErr w:type="gramStart"/>
            <w:r>
              <w:rPr>
                <w:rFonts w:asciiTheme="majorBidi" w:hAnsiTheme="majorBidi" w:cstheme="majorBidi"/>
                <w:color w:val="000000"/>
                <w:sz w:val="24"/>
                <w:szCs w:val="24"/>
              </w:rPr>
              <w:t>marketing;</w:t>
            </w:r>
            <w:proofErr w:type="gramEnd"/>
          </w:p>
          <w:p w14:paraId="760E640E" w14:textId="637F9C28" w:rsidR="00C34031" w:rsidRPr="00C34031" w:rsidRDefault="00C34031" w:rsidP="00C34031">
            <w:pPr>
              <w:pStyle w:val="ListParagraph"/>
              <w:numPr>
                <w:ilvl w:val="0"/>
                <w:numId w:val="17"/>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Developing of new varieties including incorporation of </w:t>
            </w:r>
            <w:proofErr w:type="gramStart"/>
            <w:r>
              <w:rPr>
                <w:rFonts w:asciiTheme="majorBidi" w:hAnsiTheme="majorBidi" w:cstheme="majorBidi"/>
                <w:color w:val="000000"/>
                <w:sz w:val="24"/>
                <w:szCs w:val="24"/>
              </w:rPr>
              <w:t>particular quality</w:t>
            </w:r>
            <w:proofErr w:type="gramEnd"/>
            <w:r>
              <w:rPr>
                <w:rFonts w:asciiTheme="majorBidi" w:hAnsiTheme="majorBidi" w:cstheme="majorBidi"/>
                <w:color w:val="000000"/>
                <w:sz w:val="24"/>
                <w:szCs w:val="24"/>
              </w:rPr>
              <w:t xml:space="preserve"> characteristics </w:t>
            </w:r>
            <w:r>
              <w:rPr>
                <w:rFonts w:asciiTheme="majorBidi" w:hAnsiTheme="majorBidi" w:cstheme="majorBidi"/>
                <w:color w:val="000000"/>
                <w:sz w:val="24"/>
                <w:szCs w:val="24"/>
              </w:rPr>
              <w:lastRenderedPageBreak/>
              <w:t xml:space="preserve">needed in particular markets. </w:t>
            </w:r>
          </w:p>
        </w:tc>
        <w:tc>
          <w:tcPr>
            <w:tcW w:w="1455" w:type="dxa"/>
          </w:tcPr>
          <w:p w14:paraId="21215BFB" w14:textId="77777777" w:rsidR="007A6186" w:rsidRPr="00B903F9" w:rsidRDefault="007A6186" w:rsidP="009E5D3D">
            <w:pPr>
              <w:rPr>
                <w:rFonts w:asciiTheme="majorBidi" w:hAnsiTheme="majorBidi" w:cstheme="majorBidi"/>
                <w:color w:val="000000"/>
                <w:sz w:val="24"/>
                <w:szCs w:val="24"/>
              </w:rPr>
            </w:pPr>
          </w:p>
        </w:tc>
        <w:tc>
          <w:tcPr>
            <w:tcW w:w="2312" w:type="dxa"/>
          </w:tcPr>
          <w:p w14:paraId="3312D97C" w14:textId="2BC113DD" w:rsidR="00063650" w:rsidRDefault="00063650" w:rsidP="009E5D3D">
            <w:pPr>
              <w:rPr>
                <w:rFonts w:asciiTheme="majorBidi" w:hAnsiTheme="majorBidi" w:cstheme="majorBidi"/>
                <w:color w:val="000000"/>
                <w:sz w:val="24"/>
                <w:szCs w:val="24"/>
              </w:rPr>
            </w:pPr>
            <w:r w:rsidRPr="00C51EC6">
              <w:rPr>
                <w:rFonts w:asciiTheme="majorBidi" w:hAnsiTheme="majorBidi" w:cstheme="majorBidi"/>
                <w:sz w:val="24"/>
                <w:szCs w:val="24"/>
              </w:rPr>
              <w:t xml:space="preserve">Developing cassava value chain activities with the participation of private sector (production and </w:t>
            </w:r>
            <w:r w:rsidRPr="00C055B8">
              <w:rPr>
                <w:rFonts w:asciiTheme="majorBidi" w:hAnsiTheme="majorBidi" w:cstheme="majorBidi"/>
                <w:sz w:val="24"/>
                <w:szCs w:val="24"/>
              </w:rPr>
              <w:t>industrial</w:t>
            </w:r>
            <w:r w:rsidRPr="00C51EC6">
              <w:rPr>
                <w:rFonts w:asciiTheme="majorBidi" w:hAnsiTheme="majorBidi" w:cstheme="majorBidi"/>
                <w:sz w:val="24"/>
                <w:szCs w:val="24"/>
              </w:rPr>
              <w:t xml:space="preserve"> processing, expansion of cassava, and marketing of processed cassava products)</w:t>
            </w:r>
            <w:r>
              <w:rPr>
                <w:rFonts w:asciiTheme="majorBidi" w:hAnsiTheme="majorBidi" w:cstheme="majorBidi"/>
                <w:sz w:val="24"/>
                <w:szCs w:val="24"/>
              </w:rPr>
              <w:t>.</w:t>
            </w:r>
          </w:p>
          <w:p w14:paraId="3595662B" w14:textId="77777777" w:rsidR="007A6186" w:rsidRDefault="00063650" w:rsidP="00063650">
            <w:pPr>
              <w:rPr>
                <w:rFonts w:asciiTheme="majorBidi" w:hAnsiTheme="majorBidi" w:cstheme="majorBidi"/>
                <w:color w:val="000000"/>
                <w:sz w:val="24"/>
                <w:szCs w:val="24"/>
              </w:rPr>
            </w:pPr>
            <w:r>
              <w:rPr>
                <w:rFonts w:asciiTheme="majorBidi" w:hAnsiTheme="majorBidi" w:cstheme="majorBidi"/>
                <w:color w:val="000000"/>
                <w:sz w:val="24"/>
                <w:szCs w:val="24"/>
              </w:rPr>
              <w:t xml:space="preserve">New varieties can be found and developed through biochemical </w:t>
            </w:r>
            <w:r>
              <w:rPr>
                <w:rFonts w:asciiTheme="majorBidi" w:hAnsiTheme="majorBidi" w:cstheme="majorBidi"/>
                <w:color w:val="000000"/>
                <w:sz w:val="24"/>
                <w:szCs w:val="24"/>
              </w:rPr>
              <w:lastRenderedPageBreak/>
              <w:t xml:space="preserve">and molecular approaches. </w:t>
            </w:r>
          </w:p>
          <w:p w14:paraId="17D27F6F" w14:textId="7ECE2795" w:rsidR="00063650" w:rsidRPr="00B903F9" w:rsidRDefault="00063650" w:rsidP="00063650">
            <w:pPr>
              <w:rPr>
                <w:rFonts w:asciiTheme="majorBidi" w:hAnsiTheme="majorBidi" w:cstheme="majorBidi"/>
                <w:color w:val="000000"/>
                <w:sz w:val="24"/>
                <w:szCs w:val="24"/>
              </w:rPr>
            </w:pPr>
            <w:r w:rsidRPr="00B903F9">
              <w:rPr>
                <w:rFonts w:asciiTheme="majorBidi" w:hAnsiTheme="majorBidi" w:cstheme="majorBidi"/>
                <w:color w:val="000000"/>
                <w:sz w:val="24"/>
                <w:szCs w:val="24"/>
              </w:rPr>
              <w:t>Due to the need in permanent update of R&amp;D technologies, permanent contribution to be maintained in this direction</w:t>
            </w:r>
            <w:r>
              <w:rPr>
                <w:rFonts w:asciiTheme="majorBidi" w:hAnsiTheme="majorBidi" w:cstheme="majorBidi"/>
                <w:color w:val="000000"/>
                <w:sz w:val="24"/>
                <w:szCs w:val="24"/>
              </w:rPr>
              <w:t>.</w:t>
            </w:r>
          </w:p>
        </w:tc>
      </w:tr>
      <w:tr w:rsidR="007A6186" w:rsidRPr="00B903F9" w14:paraId="7E65D12B" w14:textId="77777777" w:rsidTr="009E5D3D">
        <w:tc>
          <w:tcPr>
            <w:tcW w:w="570" w:type="dxa"/>
          </w:tcPr>
          <w:p w14:paraId="626900EC" w14:textId="55DE581F" w:rsidR="007A6186" w:rsidRDefault="00C34031" w:rsidP="009E5D3D">
            <w:pPr>
              <w:rPr>
                <w:rFonts w:asciiTheme="majorBidi" w:hAnsiTheme="majorBidi" w:cstheme="majorBidi"/>
                <w:color w:val="000000"/>
                <w:sz w:val="24"/>
                <w:szCs w:val="24"/>
              </w:rPr>
            </w:pPr>
            <w:r>
              <w:rPr>
                <w:rFonts w:asciiTheme="majorBidi" w:hAnsiTheme="majorBidi" w:cstheme="majorBidi"/>
                <w:color w:val="000000"/>
                <w:sz w:val="24"/>
                <w:szCs w:val="24"/>
              </w:rPr>
              <w:lastRenderedPageBreak/>
              <w:t>5</w:t>
            </w:r>
          </w:p>
        </w:tc>
        <w:tc>
          <w:tcPr>
            <w:tcW w:w="2830" w:type="dxa"/>
          </w:tcPr>
          <w:p w14:paraId="71555C10" w14:textId="2A31D294" w:rsidR="007A6186" w:rsidRDefault="007A6186" w:rsidP="007A6186">
            <w:pPr>
              <w:rPr>
                <w:rFonts w:asciiTheme="majorBidi" w:hAnsiTheme="majorBidi" w:cstheme="majorBidi"/>
                <w:color w:val="000000"/>
                <w:sz w:val="24"/>
                <w:szCs w:val="24"/>
              </w:rPr>
            </w:pPr>
            <w:r>
              <w:rPr>
                <w:rFonts w:asciiTheme="majorBidi" w:hAnsiTheme="majorBidi" w:cstheme="majorBidi"/>
                <w:color w:val="000000"/>
                <w:sz w:val="24"/>
                <w:szCs w:val="24"/>
              </w:rPr>
              <w:t xml:space="preserve">Raising income of rural population and stimulating overall community development. </w:t>
            </w:r>
          </w:p>
        </w:tc>
        <w:tc>
          <w:tcPr>
            <w:tcW w:w="3509" w:type="dxa"/>
          </w:tcPr>
          <w:p w14:paraId="573E57AD" w14:textId="77777777" w:rsidR="007A6186" w:rsidRDefault="00C34031" w:rsidP="00C34031">
            <w:pPr>
              <w:pStyle w:val="ListParagraph"/>
              <w:numPr>
                <w:ilvl w:val="0"/>
                <w:numId w:val="19"/>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Providing access for cassava growers/farmers to such adequate inputs as credit, extension services, improved cassava varieties, and other </w:t>
            </w:r>
            <w:proofErr w:type="gramStart"/>
            <w:r>
              <w:rPr>
                <w:rFonts w:asciiTheme="majorBidi" w:hAnsiTheme="majorBidi" w:cstheme="majorBidi"/>
                <w:color w:val="000000"/>
                <w:sz w:val="24"/>
                <w:szCs w:val="24"/>
              </w:rPr>
              <w:t>materials;</w:t>
            </w:r>
            <w:proofErr w:type="gramEnd"/>
          </w:p>
          <w:p w14:paraId="5D8B3458" w14:textId="77777777" w:rsidR="00C34031" w:rsidRDefault="00C34031" w:rsidP="00C34031">
            <w:pPr>
              <w:pStyle w:val="ListParagraph"/>
              <w:numPr>
                <w:ilvl w:val="0"/>
                <w:numId w:val="19"/>
              </w:num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Conducting trainings on improved practices </w:t>
            </w:r>
            <w:r w:rsidR="00B549AD">
              <w:rPr>
                <w:rFonts w:asciiTheme="majorBidi" w:hAnsiTheme="majorBidi" w:cstheme="majorBidi"/>
                <w:color w:val="000000"/>
                <w:sz w:val="24"/>
                <w:szCs w:val="24"/>
              </w:rPr>
              <w:t xml:space="preserve">in cassava </w:t>
            </w:r>
            <w:proofErr w:type="gramStart"/>
            <w:r w:rsidR="00B549AD">
              <w:rPr>
                <w:rFonts w:asciiTheme="majorBidi" w:hAnsiTheme="majorBidi" w:cstheme="majorBidi"/>
                <w:color w:val="000000"/>
                <w:sz w:val="24"/>
                <w:szCs w:val="24"/>
              </w:rPr>
              <w:t>production;</w:t>
            </w:r>
            <w:proofErr w:type="gramEnd"/>
          </w:p>
          <w:p w14:paraId="72B9B517" w14:textId="49F27A36" w:rsidR="00B549AD" w:rsidRPr="00C34031" w:rsidRDefault="00B549AD" w:rsidP="00C34031">
            <w:pPr>
              <w:pStyle w:val="ListParagraph"/>
              <w:numPr>
                <w:ilvl w:val="0"/>
                <w:numId w:val="19"/>
              </w:numPr>
              <w:spacing w:after="0" w:line="240" w:lineRule="auto"/>
              <w:rPr>
                <w:rFonts w:asciiTheme="majorBidi" w:hAnsiTheme="majorBidi" w:cstheme="majorBidi"/>
                <w:color w:val="000000"/>
                <w:sz w:val="24"/>
                <w:szCs w:val="24"/>
              </w:rPr>
            </w:pPr>
            <w:r w:rsidRPr="00401CC4">
              <w:rPr>
                <w:rFonts w:asciiTheme="majorBidi" w:hAnsiTheme="majorBidi" w:cstheme="majorBidi"/>
                <w:sz w:val="24"/>
                <w:szCs w:val="24"/>
              </w:rPr>
              <w:t>Improving cassava production and productivity at the farm level through mechanization and improved agronomic practices, as well as linking rural communities to processing enterprises</w:t>
            </w:r>
          </w:p>
        </w:tc>
        <w:tc>
          <w:tcPr>
            <w:tcW w:w="1455" w:type="dxa"/>
          </w:tcPr>
          <w:p w14:paraId="5965271E" w14:textId="77777777" w:rsidR="007A6186" w:rsidRPr="00B903F9" w:rsidRDefault="007A6186" w:rsidP="009E5D3D">
            <w:pPr>
              <w:rPr>
                <w:rFonts w:asciiTheme="majorBidi" w:hAnsiTheme="majorBidi" w:cstheme="majorBidi"/>
                <w:color w:val="000000"/>
                <w:sz w:val="24"/>
                <w:szCs w:val="24"/>
              </w:rPr>
            </w:pPr>
          </w:p>
        </w:tc>
        <w:tc>
          <w:tcPr>
            <w:tcW w:w="2312" w:type="dxa"/>
          </w:tcPr>
          <w:p w14:paraId="189A9C2B" w14:textId="56A6EAD6" w:rsidR="007A6186" w:rsidRPr="00B903F9" w:rsidRDefault="00063650" w:rsidP="009E5D3D">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 order to support economic development of OIC member states and address the problems affecting trade, cooperation instruments to be introduced and adopted by each member country to facilitate export of surplus </w:t>
            </w:r>
            <w:r>
              <w:rPr>
                <w:rFonts w:asciiTheme="majorBidi" w:hAnsiTheme="majorBidi" w:cstheme="majorBidi"/>
                <w:color w:val="000000"/>
                <w:sz w:val="24"/>
                <w:szCs w:val="24"/>
              </w:rPr>
              <w:t xml:space="preserve">cassava </w:t>
            </w:r>
            <w:r w:rsidRPr="00B903F9">
              <w:rPr>
                <w:rFonts w:asciiTheme="majorBidi" w:hAnsiTheme="majorBidi" w:cstheme="majorBidi"/>
                <w:color w:val="000000"/>
                <w:sz w:val="24"/>
                <w:szCs w:val="24"/>
              </w:rPr>
              <w:t>in the OIC area and beyond.</w:t>
            </w:r>
          </w:p>
        </w:tc>
      </w:tr>
      <w:tr w:rsidR="00B549AD" w:rsidRPr="00B903F9" w14:paraId="6F99BA52" w14:textId="77777777" w:rsidTr="009E5D3D">
        <w:tc>
          <w:tcPr>
            <w:tcW w:w="570" w:type="dxa"/>
          </w:tcPr>
          <w:p w14:paraId="686D294F" w14:textId="4443ECF2" w:rsidR="00B549AD" w:rsidRDefault="00B549AD" w:rsidP="00B549AD">
            <w:pPr>
              <w:rPr>
                <w:rFonts w:asciiTheme="majorBidi" w:hAnsiTheme="majorBidi" w:cstheme="majorBidi"/>
                <w:color w:val="000000"/>
                <w:sz w:val="24"/>
                <w:szCs w:val="24"/>
              </w:rPr>
            </w:pPr>
            <w:r>
              <w:rPr>
                <w:rFonts w:asciiTheme="majorBidi" w:hAnsiTheme="majorBidi" w:cstheme="majorBidi"/>
                <w:color w:val="000000"/>
                <w:sz w:val="24"/>
                <w:szCs w:val="24"/>
              </w:rPr>
              <w:t>6</w:t>
            </w:r>
          </w:p>
        </w:tc>
        <w:tc>
          <w:tcPr>
            <w:tcW w:w="2830" w:type="dxa"/>
          </w:tcPr>
          <w:p w14:paraId="3ED6A1E7" w14:textId="78529611" w:rsidR="00B549AD" w:rsidRDefault="00B549AD" w:rsidP="00B549AD">
            <w:pPr>
              <w:rPr>
                <w:rFonts w:asciiTheme="majorBidi" w:hAnsiTheme="majorBidi" w:cstheme="majorBidi"/>
                <w:color w:val="000000"/>
                <w:sz w:val="24"/>
                <w:szCs w:val="24"/>
              </w:rPr>
            </w:pPr>
            <w:r>
              <w:rPr>
                <w:rFonts w:asciiTheme="majorBidi" w:hAnsiTheme="majorBidi" w:cstheme="majorBidi"/>
                <w:color w:val="000000"/>
                <w:sz w:val="24"/>
                <w:szCs w:val="24"/>
              </w:rPr>
              <w:t>Reducing post-harvest losses by increasing access to better low-cost on-farm storage methods for fresh cassava and as well as off-farm technologies.</w:t>
            </w:r>
          </w:p>
        </w:tc>
        <w:tc>
          <w:tcPr>
            <w:tcW w:w="3509" w:type="dxa"/>
          </w:tcPr>
          <w:p w14:paraId="29D6AD7E" w14:textId="77777777" w:rsidR="00B549AD" w:rsidRPr="00B549AD" w:rsidRDefault="00B549AD" w:rsidP="00B549AD">
            <w:pPr>
              <w:pStyle w:val="ListParagraph"/>
              <w:numPr>
                <w:ilvl w:val="0"/>
                <w:numId w:val="20"/>
              </w:numPr>
              <w:spacing w:after="0" w:line="240" w:lineRule="auto"/>
              <w:rPr>
                <w:rFonts w:asciiTheme="majorBidi" w:hAnsiTheme="majorBidi" w:cstheme="majorBidi"/>
                <w:color w:val="000000"/>
                <w:sz w:val="24"/>
                <w:szCs w:val="24"/>
              </w:rPr>
            </w:pPr>
            <w:r w:rsidRPr="00401CC4">
              <w:rPr>
                <w:rFonts w:asciiTheme="majorBidi" w:hAnsiTheme="majorBidi" w:cstheme="majorBidi"/>
                <w:sz w:val="24"/>
                <w:szCs w:val="24"/>
              </w:rPr>
              <w:t xml:space="preserve">Improving cassava production and productivity at the farm level through mechanization and improved agronomic practices, as well as linking rural communities to processing </w:t>
            </w:r>
            <w:proofErr w:type="gramStart"/>
            <w:r w:rsidRPr="00401CC4">
              <w:rPr>
                <w:rFonts w:asciiTheme="majorBidi" w:hAnsiTheme="majorBidi" w:cstheme="majorBidi"/>
                <w:sz w:val="24"/>
                <w:szCs w:val="24"/>
              </w:rPr>
              <w:t>enterprises</w:t>
            </w:r>
            <w:r>
              <w:rPr>
                <w:rFonts w:asciiTheme="majorBidi" w:hAnsiTheme="majorBidi" w:cstheme="majorBidi"/>
                <w:sz w:val="24"/>
                <w:szCs w:val="24"/>
              </w:rPr>
              <w:t>;</w:t>
            </w:r>
            <w:proofErr w:type="gramEnd"/>
          </w:p>
          <w:p w14:paraId="404AFF75" w14:textId="77777777" w:rsidR="00B549AD" w:rsidRPr="00B903F9" w:rsidRDefault="00B549AD" w:rsidP="00B549AD">
            <w:pPr>
              <w:pStyle w:val="ListParagraph"/>
              <w:numPr>
                <w:ilvl w:val="0"/>
                <w:numId w:val="20"/>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identifying improved production/post-harvest technologies available in the OIC region for possible adoption in the needy OIC member states</w:t>
            </w:r>
          </w:p>
          <w:p w14:paraId="18370A11" w14:textId="77777777" w:rsidR="00B549AD" w:rsidRPr="00B903F9" w:rsidRDefault="00B549AD" w:rsidP="00B549AD">
            <w:pPr>
              <w:pStyle w:val="ListParagraph"/>
              <w:numPr>
                <w:ilvl w:val="0"/>
                <w:numId w:val="20"/>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linking farmers to markets by providing timely price and market information and improving transport network</w:t>
            </w:r>
          </w:p>
          <w:p w14:paraId="4B0DEB77" w14:textId="70DB33B4" w:rsidR="00B549AD" w:rsidRPr="00B549AD" w:rsidRDefault="00B549AD" w:rsidP="00B549AD">
            <w:pPr>
              <w:pStyle w:val="ListParagraph"/>
              <w:numPr>
                <w:ilvl w:val="0"/>
                <w:numId w:val="20"/>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conducting collaborative trainings and workshops to develop new/improved </w:t>
            </w:r>
            <w:r w:rsidRPr="00B903F9">
              <w:rPr>
                <w:rFonts w:asciiTheme="majorBidi" w:hAnsiTheme="majorBidi" w:cstheme="majorBidi"/>
                <w:sz w:val="24"/>
                <w:szCs w:val="24"/>
              </w:rPr>
              <w:lastRenderedPageBreak/>
              <w:t xml:space="preserve">technology in </w:t>
            </w:r>
            <w:r w:rsidR="00063650">
              <w:rPr>
                <w:rFonts w:asciiTheme="majorBidi" w:hAnsiTheme="majorBidi" w:cstheme="majorBidi"/>
                <w:sz w:val="24"/>
                <w:szCs w:val="24"/>
              </w:rPr>
              <w:t>cassava</w:t>
            </w:r>
            <w:r w:rsidRPr="00B903F9">
              <w:rPr>
                <w:rFonts w:asciiTheme="majorBidi" w:hAnsiTheme="majorBidi" w:cstheme="majorBidi"/>
                <w:sz w:val="24"/>
                <w:szCs w:val="24"/>
              </w:rPr>
              <w:t xml:space="preserve"> production, post-harvest and processing activities</w:t>
            </w:r>
          </w:p>
        </w:tc>
        <w:tc>
          <w:tcPr>
            <w:tcW w:w="1455" w:type="dxa"/>
          </w:tcPr>
          <w:p w14:paraId="700F182F" w14:textId="77777777" w:rsidR="00B549AD" w:rsidRPr="00B903F9" w:rsidRDefault="00B549AD" w:rsidP="00B549AD">
            <w:pPr>
              <w:rPr>
                <w:rFonts w:asciiTheme="majorBidi" w:hAnsiTheme="majorBidi" w:cstheme="majorBidi"/>
                <w:color w:val="000000"/>
                <w:sz w:val="24"/>
                <w:szCs w:val="24"/>
              </w:rPr>
            </w:pPr>
          </w:p>
        </w:tc>
        <w:tc>
          <w:tcPr>
            <w:tcW w:w="2312" w:type="dxa"/>
          </w:tcPr>
          <w:p w14:paraId="70EB2982" w14:textId="0DA52DD1" w:rsidR="00B549AD" w:rsidRPr="00B903F9" w:rsidRDefault="00B549AD" w:rsidP="00B549AD">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Islamic Food Processing Association (IFPA) to extend support to member countries in developing effective mechanisms of pre-and-post harvest facilities in order to avoid </w:t>
            </w:r>
            <w:r w:rsidR="00063650">
              <w:rPr>
                <w:rFonts w:asciiTheme="majorBidi" w:hAnsiTheme="majorBidi" w:cstheme="majorBidi"/>
                <w:color w:val="000000"/>
                <w:sz w:val="24"/>
                <w:szCs w:val="24"/>
              </w:rPr>
              <w:t>cassava</w:t>
            </w:r>
            <w:r w:rsidRPr="00B903F9">
              <w:rPr>
                <w:rFonts w:asciiTheme="majorBidi" w:hAnsiTheme="majorBidi" w:cstheme="majorBidi"/>
                <w:color w:val="000000"/>
                <w:sz w:val="24"/>
                <w:szCs w:val="24"/>
              </w:rPr>
              <w:t xml:space="preserve"> loss. </w:t>
            </w:r>
          </w:p>
          <w:p w14:paraId="08A46407" w14:textId="77777777" w:rsidR="00B549AD" w:rsidRPr="00B903F9" w:rsidRDefault="00B549AD" w:rsidP="00B549AD">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Interaction with OIC member countries for a better knowledge and experience-sharing in advanced production/post-harvest technologies. </w:t>
            </w:r>
          </w:p>
          <w:p w14:paraId="259E2781" w14:textId="77777777" w:rsidR="00B549AD" w:rsidRPr="00B903F9" w:rsidRDefault="00B549AD" w:rsidP="00B549AD">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Enhancing farmers’ awareness about pricing and market environment across the OIC area, as well as cooperation with </w:t>
            </w:r>
            <w:r w:rsidRPr="00B903F9">
              <w:rPr>
                <w:rFonts w:asciiTheme="majorBidi" w:hAnsiTheme="majorBidi" w:cstheme="majorBidi"/>
                <w:color w:val="000000"/>
                <w:sz w:val="24"/>
                <w:szCs w:val="24"/>
              </w:rPr>
              <w:lastRenderedPageBreak/>
              <w:t>logistic/transportation companies.</w:t>
            </w:r>
          </w:p>
          <w:p w14:paraId="0E1FA8C1" w14:textId="717E8F46" w:rsidR="00B549AD" w:rsidRPr="00B903F9" w:rsidRDefault="00B549AD" w:rsidP="00B549AD">
            <w:pPr>
              <w:rPr>
                <w:rFonts w:asciiTheme="majorBidi" w:hAnsiTheme="majorBidi" w:cstheme="majorBidi"/>
                <w:color w:val="000000"/>
                <w:sz w:val="24"/>
                <w:szCs w:val="24"/>
              </w:rPr>
            </w:pPr>
            <w:proofErr w:type="spellStart"/>
            <w:r w:rsidRPr="00B903F9">
              <w:rPr>
                <w:rFonts w:asciiTheme="majorBidi" w:hAnsiTheme="majorBidi" w:cstheme="majorBidi"/>
                <w:color w:val="000000"/>
                <w:sz w:val="24"/>
                <w:szCs w:val="24"/>
              </w:rPr>
              <w:t>MoUs</w:t>
            </w:r>
            <w:proofErr w:type="spellEnd"/>
            <w:r w:rsidRPr="00B903F9">
              <w:rPr>
                <w:rFonts w:asciiTheme="majorBidi" w:hAnsiTheme="majorBidi" w:cstheme="majorBidi"/>
                <w:color w:val="000000"/>
                <w:sz w:val="24"/>
                <w:szCs w:val="24"/>
              </w:rPr>
              <w:t xml:space="preserve"> with </w:t>
            </w:r>
            <w:proofErr w:type="spellStart"/>
            <w:r w:rsidRPr="00B903F9">
              <w:rPr>
                <w:rFonts w:asciiTheme="majorBidi" w:hAnsiTheme="majorBidi" w:cstheme="majorBidi"/>
                <w:color w:val="000000"/>
                <w:sz w:val="24"/>
                <w:szCs w:val="24"/>
              </w:rPr>
              <w:t>centres</w:t>
            </w:r>
            <w:proofErr w:type="spellEnd"/>
            <w:r w:rsidRPr="00B903F9">
              <w:rPr>
                <w:rFonts w:asciiTheme="majorBidi" w:hAnsiTheme="majorBidi" w:cstheme="majorBidi"/>
                <w:color w:val="000000"/>
                <w:sz w:val="24"/>
                <w:szCs w:val="24"/>
              </w:rPr>
              <w:t xml:space="preserve"> of excellence for conduct of trainings and workshops within the above </w:t>
            </w:r>
            <w:proofErr w:type="spellStart"/>
            <w:r w:rsidRPr="00B903F9">
              <w:rPr>
                <w:rFonts w:asciiTheme="majorBidi" w:hAnsiTheme="majorBidi" w:cstheme="majorBidi"/>
                <w:color w:val="000000"/>
                <w:sz w:val="24"/>
                <w:szCs w:val="24"/>
              </w:rPr>
              <w:t>centres</w:t>
            </w:r>
            <w:proofErr w:type="spellEnd"/>
            <w:r w:rsidRPr="00B903F9">
              <w:rPr>
                <w:rFonts w:asciiTheme="majorBidi" w:hAnsiTheme="majorBidi" w:cstheme="majorBidi"/>
                <w:color w:val="000000"/>
                <w:sz w:val="24"/>
                <w:szCs w:val="24"/>
              </w:rPr>
              <w:t xml:space="preserve"> in </w:t>
            </w:r>
            <w:r w:rsidRPr="00B903F9">
              <w:rPr>
                <w:rFonts w:asciiTheme="majorBidi" w:hAnsiTheme="majorBidi" w:cstheme="majorBidi"/>
                <w:sz w:val="24"/>
                <w:szCs w:val="24"/>
              </w:rPr>
              <w:t xml:space="preserve">new/improved technologies in </w:t>
            </w:r>
            <w:r w:rsidR="00063650">
              <w:rPr>
                <w:rFonts w:asciiTheme="majorBidi" w:hAnsiTheme="majorBidi" w:cstheme="majorBidi"/>
                <w:sz w:val="24"/>
                <w:szCs w:val="24"/>
              </w:rPr>
              <w:t>cassava</w:t>
            </w:r>
            <w:r w:rsidRPr="00B903F9">
              <w:rPr>
                <w:rFonts w:asciiTheme="majorBidi" w:hAnsiTheme="majorBidi" w:cstheme="majorBidi"/>
                <w:sz w:val="24"/>
                <w:szCs w:val="24"/>
              </w:rPr>
              <w:t xml:space="preserve"> production, post-harvest and processing activities</w:t>
            </w:r>
          </w:p>
        </w:tc>
      </w:tr>
    </w:tbl>
    <w:p w14:paraId="6B9DA841" w14:textId="28FF6331" w:rsidR="00BC66EF" w:rsidRPr="00FA005A" w:rsidRDefault="00C47476" w:rsidP="00BC66EF">
      <w:pPr>
        <w:pStyle w:val="ListParagraph"/>
        <w:ind w:left="0"/>
        <w:jc w:val="center"/>
      </w:pPr>
      <w:r>
        <w:lastRenderedPageBreak/>
        <w:t xml:space="preserve"> </w:t>
      </w:r>
      <w:r>
        <w:tab/>
      </w:r>
    </w:p>
    <w:sectPr w:rsidR="00BC66EF" w:rsidRPr="00FA005A" w:rsidSect="00E24216">
      <w:footerReference w:type="even" r:id="rId22"/>
      <w:footerReference w:type="default" r:id="rId23"/>
      <w:footerReference w:type="first" r:id="rId24"/>
      <w:pgSz w:w="11907" w:h="16839" w:code="9"/>
      <w:pgMar w:top="1310" w:right="1310" w:bottom="1310" w:left="131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2" w:author="ww" w:date="2020-03-19T11:40:00Z" w:initials="w">
    <w:p w14:paraId="10C3BEAA" w14:textId="77777777" w:rsidR="002F7C2B" w:rsidRDefault="002F7C2B" w:rsidP="002F7C2B">
      <w:pPr>
        <w:pStyle w:val="CommentText"/>
      </w:pPr>
      <w:r>
        <w:rPr>
          <w:rStyle w:val="CommentReference"/>
        </w:rPr>
        <w:annotationRef/>
      </w:r>
      <w:r>
        <w:t>Information added in response to Burkina Faso’s comment</w:t>
      </w:r>
    </w:p>
  </w:comment>
  <w:comment w:id="13" w:author="ww" w:date="2020-03-20T11:41:00Z" w:initials="w">
    <w:p w14:paraId="4ED5B6DA" w14:textId="77777777" w:rsidR="00F5072D" w:rsidRDefault="00F5072D">
      <w:pPr>
        <w:pStyle w:val="CommentText"/>
      </w:pPr>
      <w:r>
        <w:rPr>
          <w:rStyle w:val="CommentReference"/>
        </w:rPr>
        <w:annotationRef/>
      </w:r>
      <w:r>
        <w:t xml:space="preserve">The returns to be achieved depend on the level of increase in production levels. </w:t>
      </w:r>
    </w:p>
    <w:p w14:paraId="784CB151" w14:textId="1B5C021E" w:rsidR="00F5072D" w:rsidRDefault="00F5072D">
      <w:pPr>
        <w:pStyle w:val="CommentText"/>
      </w:pPr>
      <w:r>
        <w:t xml:space="preserve">Response to Burkina Faso comment. </w:t>
      </w:r>
    </w:p>
  </w:comment>
  <w:comment w:id="14" w:author="ww" w:date="2020-03-20T11:47:00Z" w:initials="w">
    <w:p w14:paraId="759CA6A0" w14:textId="33751B75" w:rsidR="00F5072D" w:rsidRDefault="00F5072D">
      <w:pPr>
        <w:pStyle w:val="CommentText"/>
      </w:pPr>
      <w:r>
        <w:rPr>
          <w:rStyle w:val="CommentReference"/>
        </w:rPr>
        <w:annotationRef/>
      </w:r>
      <w:r>
        <w:t xml:space="preserve">According to SESRIC Report on Agriculture and Food Security in OIC Member Countries 2016, OIC countries produce about 40% of cassava, which 29.4% are utilized domestically for feeding to the livestock and poultry. Consequently, 10.6% of cassava is exported. </w:t>
      </w:r>
    </w:p>
    <w:p w14:paraId="33C9F943" w14:textId="18070206" w:rsidR="00F5072D" w:rsidRDefault="00F5072D">
      <w:pPr>
        <w:pStyle w:val="CommentText"/>
      </w:pPr>
      <w:r>
        <w:t xml:space="preserve">Response to Burkina Faso comment.  </w:t>
      </w:r>
    </w:p>
  </w:comment>
  <w:comment w:id="15" w:author="ww" w:date="2020-03-20T11:50:00Z" w:initials="w">
    <w:p w14:paraId="6D687B3F" w14:textId="77777777" w:rsidR="00064782" w:rsidRDefault="00064782">
      <w:pPr>
        <w:pStyle w:val="CommentText"/>
      </w:pPr>
      <w:r>
        <w:rPr>
          <w:rStyle w:val="CommentReference"/>
        </w:rPr>
        <w:annotationRef/>
      </w:r>
      <w:r>
        <w:t xml:space="preserve">With the increase in the levels of production and export, the population income will increase accordingly. </w:t>
      </w:r>
    </w:p>
    <w:p w14:paraId="1812D346" w14:textId="3D67CFAF" w:rsidR="00064782" w:rsidRDefault="00064782">
      <w:pPr>
        <w:pStyle w:val="CommentText"/>
      </w:pPr>
      <w:r>
        <w:t xml:space="preserve">Response to Burkina Faso comment. </w:t>
      </w:r>
    </w:p>
  </w:comment>
  <w:comment w:id="21" w:author="ww" w:date="2020-03-17T12:27:00Z" w:initials="w">
    <w:p w14:paraId="7B7DD964" w14:textId="627936AE" w:rsidR="000A74B2" w:rsidRDefault="000A74B2">
      <w:pPr>
        <w:pStyle w:val="CommentText"/>
      </w:pPr>
      <w:r>
        <w:rPr>
          <w:rStyle w:val="CommentReference"/>
        </w:rPr>
        <w:annotationRef/>
      </w:r>
      <w:r>
        <w:t>Senegal</w:t>
      </w:r>
    </w:p>
  </w:comment>
  <w:comment w:id="23" w:author="ww" w:date="2020-03-17T12:28:00Z" w:initials="w">
    <w:p w14:paraId="26DD1123" w14:textId="5AD7B7BE" w:rsidR="000A74B2" w:rsidRDefault="000A74B2">
      <w:pPr>
        <w:pStyle w:val="CommentText"/>
      </w:pPr>
      <w:r>
        <w:rPr>
          <w:rStyle w:val="CommentReference"/>
        </w:rPr>
        <w:annotationRef/>
      </w:r>
      <w:r>
        <w:t>Senegal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C3BEAA" w15:done="0"/>
  <w15:commentEx w15:paraId="784CB151" w15:done="0"/>
  <w15:commentEx w15:paraId="33C9F943" w15:done="0"/>
  <w15:commentEx w15:paraId="1812D346" w15:done="0"/>
  <w15:commentEx w15:paraId="7B7DD964" w15:done="0"/>
  <w15:commentEx w15:paraId="26DD11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C3BEAA" w16cid:durableId="221DD8A6"/>
  <w16cid:commentId w16cid:paraId="784CB151" w16cid:durableId="221F2A5E"/>
  <w16cid:commentId w16cid:paraId="33C9F943" w16cid:durableId="221F2BB6"/>
  <w16cid:commentId w16cid:paraId="1812D346" w16cid:durableId="221F2C96"/>
  <w16cid:commentId w16cid:paraId="7B7DD964" w16cid:durableId="221B40CB"/>
  <w16cid:commentId w16cid:paraId="26DD1123" w16cid:durableId="221B40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4F047" w14:textId="77777777" w:rsidR="00D97075" w:rsidRDefault="00D97075" w:rsidP="00BA5B7B">
      <w:pPr>
        <w:spacing w:after="0" w:line="240" w:lineRule="auto"/>
      </w:pPr>
      <w:r>
        <w:separator/>
      </w:r>
    </w:p>
  </w:endnote>
  <w:endnote w:type="continuationSeparator" w:id="0">
    <w:p w14:paraId="46100637" w14:textId="77777777" w:rsidR="00D97075" w:rsidRDefault="00D97075" w:rsidP="00BA5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385171"/>
      <w:docPartObj>
        <w:docPartGallery w:val="Page Numbers (Bottom of Page)"/>
        <w:docPartUnique/>
      </w:docPartObj>
    </w:sdtPr>
    <w:sdtEndPr>
      <w:rPr>
        <w:color w:val="7F7F7F" w:themeColor="background1" w:themeShade="7F"/>
        <w:spacing w:val="60"/>
      </w:rPr>
    </w:sdtEndPr>
    <w:sdtContent>
      <w:p w14:paraId="5B6825E2" w14:textId="77777777" w:rsidR="00BA5B7B" w:rsidRDefault="00BA5B7B">
        <w:pPr>
          <w:pStyle w:val="Footer"/>
          <w:pBdr>
            <w:top w:val="single" w:sz="4" w:space="1" w:color="D9D9D9" w:themeColor="background1" w:themeShade="D9"/>
          </w:pBdr>
          <w:jc w:val="right"/>
        </w:pPr>
        <w:r>
          <w:fldChar w:fldCharType="begin"/>
        </w:r>
        <w:r>
          <w:instrText xml:space="preserve"> PAGE   \* MERGEFORMAT </w:instrText>
        </w:r>
        <w:r>
          <w:fldChar w:fldCharType="separate"/>
        </w:r>
        <w:r w:rsidR="00D640D7">
          <w:rPr>
            <w:noProof/>
          </w:rPr>
          <w:t>6</w:t>
        </w:r>
        <w:r>
          <w:rPr>
            <w:noProof/>
          </w:rPr>
          <w:fldChar w:fldCharType="end"/>
        </w:r>
        <w:r>
          <w:t xml:space="preserve"> | </w:t>
        </w:r>
        <w:r>
          <w:rPr>
            <w:color w:val="7F7F7F" w:themeColor="background1" w:themeShade="7F"/>
            <w:spacing w:val="60"/>
          </w:rPr>
          <w:t>Page</w:t>
        </w:r>
      </w:p>
    </w:sdtContent>
  </w:sdt>
  <w:p w14:paraId="45823EAB" w14:textId="77777777" w:rsidR="00BA5B7B" w:rsidRDefault="00BA5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9253470"/>
      <w:docPartObj>
        <w:docPartGallery w:val="Page Numbers (Bottom of Page)"/>
        <w:docPartUnique/>
      </w:docPartObj>
    </w:sdtPr>
    <w:sdtEndPr>
      <w:rPr>
        <w:color w:val="7F7F7F" w:themeColor="background1" w:themeShade="7F"/>
        <w:spacing w:val="60"/>
      </w:rPr>
    </w:sdtEndPr>
    <w:sdtContent>
      <w:p w14:paraId="2DD39364" w14:textId="77777777" w:rsidR="00BA5B7B" w:rsidRDefault="00BA5B7B">
        <w:pPr>
          <w:pStyle w:val="Footer"/>
          <w:pBdr>
            <w:top w:val="single" w:sz="4" w:space="1" w:color="D9D9D9" w:themeColor="background1" w:themeShade="D9"/>
          </w:pBdr>
          <w:jc w:val="right"/>
        </w:pPr>
        <w:r>
          <w:fldChar w:fldCharType="begin"/>
        </w:r>
        <w:r>
          <w:instrText xml:space="preserve"> PAGE   \* MERGEFORMAT </w:instrText>
        </w:r>
        <w:r>
          <w:fldChar w:fldCharType="separate"/>
        </w:r>
        <w:r w:rsidR="00D640D7">
          <w:rPr>
            <w:noProof/>
          </w:rPr>
          <w:t>7</w:t>
        </w:r>
        <w:r>
          <w:rPr>
            <w:noProof/>
          </w:rPr>
          <w:fldChar w:fldCharType="end"/>
        </w:r>
        <w:r>
          <w:t xml:space="preserve"> | </w:t>
        </w:r>
        <w:r>
          <w:rPr>
            <w:color w:val="7F7F7F" w:themeColor="background1" w:themeShade="7F"/>
            <w:spacing w:val="60"/>
          </w:rPr>
          <w:t>Page</w:t>
        </w:r>
      </w:p>
    </w:sdtContent>
  </w:sdt>
  <w:p w14:paraId="28CA2B1C" w14:textId="77777777" w:rsidR="00BA5B7B" w:rsidRDefault="00BA5B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84918"/>
      <w:docPartObj>
        <w:docPartGallery w:val="Page Numbers (Bottom of Page)"/>
        <w:docPartUnique/>
      </w:docPartObj>
    </w:sdtPr>
    <w:sdtEndPr>
      <w:rPr>
        <w:color w:val="7F7F7F" w:themeColor="background1" w:themeShade="7F"/>
        <w:spacing w:val="60"/>
      </w:rPr>
    </w:sdtEndPr>
    <w:sdtContent>
      <w:p w14:paraId="5592A2FC" w14:textId="77777777" w:rsidR="00BA5B7B" w:rsidRDefault="00BA5B7B">
        <w:pPr>
          <w:pStyle w:val="Footer"/>
          <w:pBdr>
            <w:top w:val="single" w:sz="4" w:space="1" w:color="D9D9D9" w:themeColor="background1" w:themeShade="D9"/>
          </w:pBdr>
          <w:jc w:val="right"/>
        </w:pPr>
        <w:r>
          <w:fldChar w:fldCharType="begin"/>
        </w:r>
        <w:r>
          <w:instrText xml:space="preserve"> PAGE   \* MERGEFORMAT </w:instrText>
        </w:r>
        <w:r>
          <w:fldChar w:fldCharType="separate"/>
        </w:r>
        <w:r w:rsidR="00D640D7">
          <w:rPr>
            <w:noProof/>
          </w:rPr>
          <w:t>1</w:t>
        </w:r>
        <w:r>
          <w:rPr>
            <w:noProof/>
          </w:rPr>
          <w:fldChar w:fldCharType="end"/>
        </w:r>
        <w:r>
          <w:t xml:space="preserve"> | </w:t>
        </w:r>
        <w:r>
          <w:rPr>
            <w:color w:val="7F7F7F" w:themeColor="background1" w:themeShade="7F"/>
            <w:spacing w:val="60"/>
          </w:rPr>
          <w:t>Page</w:t>
        </w:r>
      </w:p>
    </w:sdtContent>
  </w:sdt>
  <w:p w14:paraId="75838492" w14:textId="77777777" w:rsidR="00BA5B7B" w:rsidRDefault="00BA5B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76ACB" w14:textId="77777777" w:rsidR="00D97075" w:rsidRDefault="00D97075" w:rsidP="00BA5B7B">
      <w:pPr>
        <w:spacing w:after="0" w:line="240" w:lineRule="auto"/>
      </w:pPr>
      <w:r>
        <w:separator/>
      </w:r>
    </w:p>
  </w:footnote>
  <w:footnote w:type="continuationSeparator" w:id="0">
    <w:p w14:paraId="56962C5F" w14:textId="77777777" w:rsidR="00D97075" w:rsidRDefault="00D97075" w:rsidP="00BA5B7B">
      <w:pPr>
        <w:spacing w:after="0" w:line="240" w:lineRule="auto"/>
      </w:pPr>
      <w:r>
        <w:continuationSeparator/>
      </w:r>
    </w:p>
  </w:footnote>
  <w:footnote w:id="1">
    <w:p w14:paraId="3AD8C310" w14:textId="345D4E23" w:rsidR="00063C5F" w:rsidRDefault="00063C5F">
      <w:pPr>
        <w:pStyle w:val="FootnoteText"/>
      </w:pPr>
      <w:r>
        <w:rPr>
          <w:rStyle w:val="FootnoteReference"/>
        </w:rPr>
        <w:footnoteRef/>
      </w:r>
      <w:r>
        <w:t xml:space="preserve"> </w:t>
      </w:r>
      <w:hyperlink r:id="rId1" w:history="1">
        <w:r w:rsidRPr="00063C5F">
          <w:rPr>
            <w:rStyle w:val="Hyperlink"/>
            <w:sz w:val="18"/>
          </w:rPr>
          <w:t>https://bit.ly/2DsaYJG</w:t>
        </w:r>
      </w:hyperlink>
      <w:r w:rsidRPr="00063C5F">
        <w:rPr>
          <w:sz w:val="18"/>
        </w:rPr>
        <w:t xml:space="preserve"> </w:t>
      </w:r>
    </w:p>
  </w:footnote>
  <w:footnote w:id="2">
    <w:p w14:paraId="5636EEA2" w14:textId="606799F6" w:rsidR="006C4CE8" w:rsidRDefault="006C4CE8">
      <w:pPr>
        <w:pStyle w:val="FootnoteText"/>
      </w:pPr>
      <w:r>
        <w:rPr>
          <w:rStyle w:val="FootnoteReference"/>
        </w:rPr>
        <w:footnoteRef/>
      </w:r>
      <w:r>
        <w:t xml:space="preserve"> </w:t>
      </w:r>
      <w:hyperlink r:id="rId2" w:history="1">
        <w:r w:rsidRPr="006C4CE8">
          <w:rPr>
            <w:rStyle w:val="Hyperlink"/>
            <w:sz w:val="18"/>
          </w:rPr>
          <w:t>https://bit.ly/2WbFNtf</w:t>
        </w:r>
      </w:hyperlink>
      <w:r w:rsidRPr="006C4CE8">
        <w:rPr>
          <w:sz w:val="18"/>
        </w:rPr>
        <w:t xml:space="preserve"> </w:t>
      </w:r>
    </w:p>
  </w:footnote>
  <w:footnote w:id="3">
    <w:p w14:paraId="4494AD4B" w14:textId="08E4AEB9" w:rsidR="0082071B" w:rsidRDefault="0082071B">
      <w:pPr>
        <w:pStyle w:val="FootnoteText"/>
      </w:pPr>
      <w:r>
        <w:rPr>
          <w:rStyle w:val="FootnoteReference"/>
        </w:rPr>
        <w:footnoteRef/>
      </w:r>
      <w:r>
        <w:t xml:space="preserve"> </w:t>
      </w:r>
      <w:hyperlink r:id="rId3" w:history="1">
        <w:r w:rsidRPr="0082071B">
          <w:rPr>
            <w:rStyle w:val="Hyperlink"/>
            <w:sz w:val="18"/>
          </w:rPr>
          <w:t>https://bit.ly/2FOWUeW</w:t>
        </w:r>
      </w:hyperlink>
      <w:r>
        <w:t xml:space="preserve"> </w:t>
      </w:r>
    </w:p>
  </w:footnote>
  <w:footnote w:id="4">
    <w:p w14:paraId="0B507B51" w14:textId="77777777" w:rsidR="0066002E" w:rsidRPr="0066002E" w:rsidRDefault="0066002E" w:rsidP="0066002E">
      <w:pPr>
        <w:pStyle w:val="FootnoteText"/>
        <w:rPr>
          <w:sz w:val="18"/>
        </w:rPr>
      </w:pPr>
      <w:r w:rsidRPr="0066002E">
        <w:rPr>
          <w:rStyle w:val="FootnoteReference"/>
          <w:sz w:val="18"/>
        </w:rPr>
        <w:footnoteRef/>
      </w:r>
      <w:r w:rsidRPr="0066002E">
        <w:rPr>
          <w:sz w:val="18"/>
        </w:rPr>
        <w:t xml:space="preserve"> </w:t>
      </w:r>
      <w:hyperlink r:id="rId4" w:history="1">
        <w:r w:rsidRPr="0066002E">
          <w:rPr>
            <w:rStyle w:val="Hyperlink"/>
            <w:sz w:val="16"/>
          </w:rPr>
          <w:t>https://bit.ly/2DqAxea</w:t>
        </w:r>
      </w:hyperlink>
      <w:r w:rsidRPr="0066002E">
        <w:rPr>
          <w:sz w:val="16"/>
        </w:rPr>
        <w:t xml:space="preserve"> </w:t>
      </w:r>
    </w:p>
  </w:footnote>
  <w:footnote w:id="5">
    <w:p w14:paraId="35863306" w14:textId="72072C5E" w:rsidR="0082071B" w:rsidRPr="0066002E" w:rsidRDefault="0082071B" w:rsidP="0082071B">
      <w:pPr>
        <w:pStyle w:val="FootnoteText"/>
        <w:rPr>
          <w:sz w:val="18"/>
        </w:rPr>
      </w:pPr>
      <w:r w:rsidRPr="0066002E">
        <w:rPr>
          <w:rStyle w:val="FootnoteReference"/>
          <w:sz w:val="18"/>
        </w:rPr>
        <w:footnoteRef/>
      </w:r>
      <w:r w:rsidRPr="0066002E">
        <w:rPr>
          <w:sz w:val="18"/>
        </w:rPr>
        <w:t xml:space="preserve"> </w:t>
      </w:r>
      <w:hyperlink r:id="rId5" w:history="1">
        <w:r w:rsidRPr="0066002E">
          <w:rPr>
            <w:rStyle w:val="Hyperlink"/>
            <w:sz w:val="18"/>
          </w:rPr>
          <w:t>https://bit.ly/2U7uXCL</w:t>
        </w:r>
      </w:hyperlink>
      <w:r w:rsidR="0066002E">
        <w:rPr>
          <w:sz w:val="18"/>
        </w:rPr>
        <w:t xml:space="preserve"> </w:t>
      </w:r>
      <w:r w:rsidR="0066002E" w:rsidRPr="0066002E">
        <w:rPr>
          <w:sz w:val="18"/>
        </w:rPr>
        <w:t xml:space="preserve"> </w:t>
      </w:r>
      <w:r w:rsidRPr="0066002E">
        <w:rPr>
          <w:sz w:val="18"/>
        </w:rPr>
        <w:t xml:space="preserve"> </w:t>
      </w:r>
    </w:p>
  </w:footnote>
  <w:footnote w:id="6">
    <w:p w14:paraId="53C834D2" w14:textId="68E34627" w:rsidR="0066002E" w:rsidRDefault="0066002E">
      <w:pPr>
        <w:pStyle w:val="FootnoteText"/>
      </w:pPr>
      <w:r w:rsidRPr="0066002E">
        <w:rPr>
          <w:rStyle w:val="FootnoteReference"/>
          <w:sz w:val="18"/>
        </w:rPr>
        <w:footnoteRef/>
      </w:r>
      <w:r w:rsidRPr="0066002E">
        <w:rPr>
          <w:sz w:val="18"/>
        </w:rPr>
        <w:t xml:space="preserve"> </w:t>
      </w:r>
      <w:hyperlink r:id="rId6" w:history="1">
        <w:r w:rsidRPr="0066002E">
          <w:rPr>
            <w:rStyle w:val="Hyperlink"/>
            <w:sz w:val="16"/>
          </w:rPr>
          <w:t>https://bit.ly/2DqAxea</w:t>
        </w:r>
      </w:hyperlink>
      <w:r w:rsidRPr="0066002E">
        <w:rPr>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7C4"/>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FF6BDD"/>
    <w:multiLevelType w:val="hybridMultilevel"/>
    <w:tmpl w:val="4C8265D4"/>
    <w:lvl w:ilvl="0" w:tplc="0409001B">
      <w:start w:val="1"/>
      <w:numFmt w:val="lowerRoman"/>
      <w:lvlText w:val="%1."/>
      <w:lvlJc w:val="righ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F8D164C"/>
    <w:multiLevelType w:val="hybridMultilevel"/>
    <w:tmpl w:val="A8D46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3C1BEC"/>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6D46AD"/>
    <w:multiLevelType w:val="hybridMultilevel"/>
    <w:tmpl w:val="0D7A7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F21D20"/>
    <w:multiLevelType w:val="hybridMultilevel"/>
    <w:tmpl w:val="E82A4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6A6709"/>
    <w:multiLevelType w:val="hybridMultilevel"/>
    <w:tmpl w:val="B76C3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BE39B4"/>
    <w:multiLevelType w:val="hybridMultilevel"/>
    <w:tmpl w:val="29389260"/>
    <w:lvl w:ilvl="0" w:tplc="18E09A9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622451B"/>
    <w:multiLevelType w:val="hybridMultilevel"/>
    <w:tmpl w:val="A4F83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9F59DE"/>
    <w:multiLevelType w:val="hybridMultilevel"/>
    <w:tmpl w:val="EB46A5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CBD44DA"/>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292242"/>
    <w:multiLevelType w:val="multilevel"/>
    <w:tmpl w:val="E33AE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765331"/>
    <w:multiLevelType w:val="hybridMultilevel"/>
    <w:tmpl w:val="A0AC8762"/>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54A7D"/>
    <w:multiLevelType w:val="hybridMultilevel"/>
    <w:tmpl w:val="6EBA3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407AC6"/>
    <w:multiLevelType w:val="hybridMultilevel"/>
    <w:tmpl w:val="940C0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D601F1"/>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F22346"/>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C2A5954"/>
    <w:multiLevelType w:val="hybridMultilevel"/>
    <w:tmpl w:val="E2A0BA2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CFA53F1"/>
    <w:multiLevelType w:val="hybridMultilevel"/>
    <w:tmpl w:val="885A6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A65949"/>
    <w:multiLevelType w:val="hybridMultilevel"/>
    <w:tmpl w:val="7F348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6"/>
  </w:num>
  <w:num w:numId="3">
    <w:abstractNumId w:val="0"/>
  </w:num>
  <w:num w:numId="4">
    <w:abstractNumId w:val="1"/>
  </w:num>
  <w:num w:numId="5">
    <w:abstractNumId w:val="8"/>
  </w:num>
  <w:num w:numId="6">
    <w:abstractNumId w:val="13"/>
  </w:num>
  <w:num w:numId="7">
    <w:abstractNumId w:val="11"/>
  </w:num>
  <w:num w:numId="8">
    <w:abstractNumId w:val="17"/>
  </w:num>
  <w:num w:numId="9">
    <w:abstractNumId w:val="18"/>
  </w:num>
  <w:num w:numId="10">
    <w:abstractNumId w:val="3"/>
  </w:num>
  <w:num w:numId="11">
    <w:abstractNumId w:val="12"/>
  </w:num>
  <w:num w:numId="12">
    <w:abstractNumId w:val="7"/>
  </w:num>
  <w:num w:numId="13">
    <w:abstractNumId w:val="9"/>
  </w:num>
  <w:num w:numId="14">
    <w:abstractNumId w:val="14"/>
  </w:num>
  <w:num w:numId="15">
    <w:abstractNumId w:val="2"/>
  </w:num>
  <w:num w:numId="16">
    <w:abstractNumId w:val="19"/>
  </w:num>
  <w:num w:numId="17">
    <w:abstractNumId w:val="15"/>
  </w:num>
  <w:num w:numId="18">
    <w:abstractNumId w:val="6"/>
  </w:num>
  <w:num w:numId="19">
    <w:abstractNumId w:val="5"/>
  </w:num>
  <w:num w:numId="20">
    <w:abstractNumId w:val="20"/>
  </w:num>
  <w:num w:numId="2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216"/>
    <w:rsid w:val="0003789B"/>
    <w:rsid w:val="00063650"/>
    <w:rsid w:val="00063C5F"/>
    <w:rsid w:val="00064782"/>
    <w:rsid w:val="00070678"/>
    <w:rsid w:val="000A74B2"/>
    <w:rsid w:val="000E7F7E"/>
    <w:rsid w:val="001224B9"/>
    <w:rsid w:val="001550AB"/>
    <w:rsid w:val="00175E68"/>
    <w:rsid w:val="001B63DC"/>
    <w:rsid w:val="001D5D7D"/>
    <w:rsid w:val="001D654E"/>
    <w:rsid w:val="00236CA3"/>
    <w:rsid w:val="00242835"/>
    <w:rsid w:val="00243FD5"/>
    <w:rsid w:val="00254260"/>
    <w:rsid w:val="00264C36"/>
    <w:rsid w:val="002839BB"/>
    <w:rsid w:val="00286039"/>
    <w:rsid w:val="00295F45"/>
    <w:rsid w:val="002B3ED7"/>
    <w:rsid w:val="002B6046"/>
    <w:rsid w:val="002E5660"/>
    <w:rsid w:val="002F7C2B"/>
    <w:rsid w:val="00310D29"/>
    <w:rsid w:val="003302C6"/>
    <w:rsid w:val="0036077C"/>
    <w:rsid w:val="00375195"/>
    <w:rsid w:val="00384FEE"/>
    <w:rsid w:val="00390A7D"/>
    <w:rsid w:val="003F2286"/>
    <w:rsid w:val="003F363F"/>
    <w:rsid w:val="00401CC4"/>
    <w:rsid w:val="00402B06"/>
    <w:rsid w:val="004033AD"/>
    <w:rsid w:val="0040498D"/>
    <w:rsid w:val="00443C97"/>
    <w:rsid w:val="0046421A"/>
    <w:rsid w:val="004825D8"/>
    <w:rsid w:val="00486DC8"/>
    <w:rsid w:val="00497D0A"/>
    <w:rsid w:val="004A0449"/>
    <w:rsid w:val="004A7EA5"/>
    <w:rsid w:val="004C42B2"/>
    <w:rsid w:val="004E7009"/>
    <w:rsid w:val="00505321"/>
    <w:rsid w:val="00537E2C"/>
    <w:rsid w:val="005857CD"/>
    <w:rsid w:val="005D151C"/>
    <w:rsid w:val="005E5A67"/>
    <w:rsid w:val="00623040"/>
    <w:rsid w:val="0066002E"/>
    <w:rsid w:val="006644DA"/>
    <w:rsid w:val="006903E1"/>
    <w:rsid w:val="006A5657"/>
    <w:rsid w:val="006B707A"/>
    <w:rsid w:val="006C4CE8"/>
    <w:rsid w:val="006E1332"/>
    <w:rsid w:val="0070376E"/>
    <w:rsid w:val="00711958"/>
    <w:rsid w:val="007163CA"/>
    <w:rsid w:val="007644C5"/>
    <w:rsid w:val="00782976"/>
    <w:rsid w:val="007A6186"/>
    <w:rsid w:val="007B2D90"/>
    <w:rsid w:val="007B43FE"/>
    <w:rsid w:val="007B7B71"/>
    <w:rsid w:val="0082071B"/>
    <w:rsid w:val="00865E52"/>
    <w:rsid w:val="00872BF3"/>
    <w:rsid w:val="008B052F"/>
    <w:rsid w:val="008E00FB"/>
    <w:rsid w:val="008E550D"/>
    <w:rsid w:val="008F1083"/>
    <w:rsid w:val="00920CDD"/>
    <w:rsid w:val="0093679E"/>
    <w:rsid w:val="00945482"/>
    <w:rsid w:val="00963EAF"/>
    <w:rsid w:val="00971EB5"/>
    <w:rsid w:val="00972BE7"/>
    <w:rsid w:val="009F0DA7"/>
    <w:rsid w:val="00A231B3"/>
    <w:rsid w:val="00A51C32"/>
    <w:rsid w:val="00A64026"/>
    <w:rsid w:val="00AA100D"/>
    <w:rsid w:val="00B433BD"/>
    <w:rsid w:val="00B46D98"/>
    <w:rsid w:val="00B50938"/>
    <w:rsid w:val="00B549AD"/>
    <w:rsid w:val="00B91FAF"/>
    <w:rsid w:val="00BA5B7B"/>
    <w:rsid w:val="00BC055B"/>
    <w:rsid w:val="00BC4671"/>
    <w:rsid w:val="00BC66EF"/>
    <w:rsid w:val="00BE433B"/>
    <w:rsid w:val="00BE6B17"/>
    <w:rsid w:val="00BF5F70"/>
    <w:rsid w:val="00C055B8"/>
    <w:rsid w:val="00C12C7C"/>
    <w:rsid w:val="00C3328D"/>
    <w:rsid w:val="00C34031"/>
    <w:rsid w:val="00C40AB4"/>
    <w:rsid w:val="00C443CA"/>
    <w:rsid w:val="00C47476"/>
    <w:rsid w:val="00C50DC5"/>
    <w:rsid w:val="00C51EC6"/>
    <w:rsid w:val="00C5724A"/>
    <w:rsid w:val="00C7013F"/>
    <w:rsid w:val="00CD1468"/>
    <w:rsid w:val="00D0741B"/>
    <w:rsid w:val="00D26E92"/>
    <w:rsid w:val="00D6395F"/>
    <w:rsid w:val="00D640D7"/>
    <w:rsid w:val="00D97075"/>
    <w:rsid w:val="00E0083A"/>
    <w:rsid w:val="00E05844"/>
    <w:rsid w:val="00E24216"/>
    <w:rsid w:val="00E25DE4"/>
    <w:rsid w:val="00E340B4"/>
    <w:rsid w:val="00E514E4"/>
    <w:rsid w:val="00E55B63"/>
    <w:rsid w:val="00E870BF"/>
    <w:rsid w:val="00EC74DC"/>
    <w:rsid w:val="00F4461A"/>
    <w:rsid w:val="00F466A2"/>
    <w:rsid w:val="00F5072D"/>
    <w:rsid w:val="00F71AB5"/>
    <w:rsid w:val="00F7514D"/>
    <w:rsid w:val="00F861FB"/>
    <w:rsid w:val="00FA005A"/>
    <w:rsid w:val="00FA215A"/>
    <w:rsid w:val="00FA4A96"/>
    <w:rsid w:val="00FB5B69"/>
    <w:rsid w:val="00FE6D7D"/>
    <w:rsid w:val="00FF0E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E3E6"/>
  <w15:docId w15:val="{5620C8E1-298C-46C8-AFF4-72C4BDB77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ediumShading1-Accent11">
    <w:name w:val="Medium Shading 1 - Accent 11"/>
    <w:basedOn w:val="TableNormal"/>
    <w:next w:val="MediumShading1-Accent1"/>
    <w:uiPriority w:val="63"/>
    <w:rsid w:val="00E24216"/>
    <w:pPr>
      <w:spacing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E2421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E24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216"/>
    <w:rPr>
      <w:rFonts w:ascii="Tahoma" w:hAnsi="Tahoma" w:cs="Tahoma"/>
      <w:sz w:val="16"/>
      <w:szCs w:val="16"/>
    </w:rPr>
  </w:style>
  <w:style w:type="paragraph" w:styleId="ListParagraph">
    <w:name w:val="List Paragraph"/>
    <w:basedOn w:val="Normal"/>
    <w:uiPriority w:val="34"/>
    <w:qFormat/>
    <w:rsid w:val="00E0083A"/>
    <w:pPr>
      <w:spacing w:after="160" w:line="259" w:lineRule="auto"/>
      <w:ind w:left="720"/>
      <w:contextualSpacing/>
    </w:pPr>
  </w:style>
  <w:style w:type="paragraph" w:styleId="Header">
    <w:name w:val="header"/>
    <w:basedOn w:val="Normal"/>
    <w:link w:val="HeaderChar"/>
    <w:uiPriority w:val="99"/>
    <w:unhideWhenUsed/>
    <w:rsid w:val="00BA5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B7B"/>
  </w:style>
  <w:style w:type="paragraph" w:styleId="Footer">
    <w:name w:val="footer"/>
    <w:basedOn w:val="Normal"/>
    <w:link w:val="FooterChar"/>
    <w:uiPriority w:val="99"/>
    <w:unhideWhenUsed/>
    <w:rsid w:val="00BA5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B7B"/>
  </w:style>
  <w:style w:type="paragraph" w:customStyle="1" w:styleId="Default">
    <w:name w:val="Default"/>
    <w:rsid w:val="004825D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1D5D7D"/>
    <w:rPr>
      <w:sz w:val="16"/>
      <w:szCs w:val="16"/>
    </w:rPr>
  </w:style>
  <w:style w:type="paragraph" w:styleId="CommentText">
    <w:name w:val="annotation text"/>
    <w:basedOn w:val="Normal"/>
    <w:link w:val="CommentTextChar"/>
    <w:uiPriority w:val="99"/>
    <w:semiHidden/>
    <w:unhideWhenUsed/>
    <w:rsid w:val="001D5D7D"/>
    <w:pPr>
      <w:spacing w:line="240" w:lineRule="auto"/>
    </w:pPr>
    <w:rPr>
      <w:sz w:val="20"/>
      <w:szCs w:val="20"/>
    </w:rPr>
  </w:style>
  <w:style w:type="character" w:customStyle="1" w:styleId="CommentTextChar">
    <w:name w:val="Comment Text Char"/>
    <w:basedOn w:val="DefaultParagraphFont"/>
    <w:link w:val="CommentText"/>
    <w:uiPriority w:val="99"/>
    <w:semiHidden/>
    <w:rsid w:val="001D5D7D"/>
    <w:rPr>
      <w:sz w:val="20"/>
      <w:szCs w:val="20"/>
    </w:rPr>
  </w:style>
  <w:style w:type="paragraph" w:styleId="CommentSubject">
    <w:name w:val="annotation subject"/>
    <w:basedOn w:val="CommentText"/>
    <w:next w:val="CommentText"/>
    <w:link w:val="CommentSubjectChar"/>
    <w:uiPriority w:val="99"/>
    <w:semiHidden/>
    <w:unhideWhenUsed/>
    <w:rsid w:val="001D5D7D"/>
    <w:rPr>
      <w:b/>
      <w:bCs/>
    </w:rPr>
  </w:style>
  <w:style w:type="character" w:customStyle="1" w:styleId="CommentSubjectChar">
    <w:name w:val="Comment Subject Char"/>
    <w:basedOn w:val="CommentTextChar"/>
    <w:link w:val="CommentSubject"/>
    <w:uiPriority w:val="99"/>
    <w:semiHidden/>
    <w:rsid w:val="001D5D7D"/>
    <w:rPr>
      <w:b/>
      <w:bCs/>
      <w:sz w:val="20"/>
      <w:szCs w:val="20"/>
    </w:rPr>
  </w:style>
  <w:style w:type="paragraph" w:styleId="FootnoteText">
    <w:name w:val="footnote text"/>
    <w:basedOn w:val="Normal"/>
    <w:link w:val="FootnoteTextChar"/>
    <w:uiPriority w:val="99"/>
    <w:semiHidden/>
    <w:unhideWhenUsed/>
    <w:rsid w:val="00063C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3C5F"/>
    <w:rPr>
      <w:sz w:val="20"/>
      <w:szCs w:val="20"/>
    </w:rPr>
  </w:style>
  <w:style w:type="character" w:styleId="FootnoteReference">
    <w:name w:val="footnote reference"/>
    <w:basedOn w:val="DefaultParagraphFont"/>
    <w:uiPriority w:val="99"/>
    <w:semiHidden/>
    <w:unhideWhenUsed/>
    <w:rsid w:val="00063C5F"/>
    <w:rPr>
      <w:vertAlign w:val="superscript"/>
    </w:rPr>
  </w:style>
  <w:style w:type="character" w:styleId="Hyperlink">
    <w:name w:val="Hyperlink"/>
    <w:basedOn w:val="DefaultParagraphFont"/>
    <w:uiPriority w:val="99"/>
    <w:unhideWhenUsed/>
    <w:rsid w:val="00063C5F"/>
    <w:rPr>
      <w:color w:val="0000FF" w:themeColor="hyperlink"/>
      <w:u w:val="single"/>
    </w:rPr>
  </w:style>
  <w:style w:type="character" w:styleId="FollowedHyperlink">
    <w:name w:val="FollowedHyperlink"/>
    <w:basedOn w:val="DefaultParagraphFont"/>
    <w:uiPriority w:val="99"/>
    <w:semiHidden/>
    <w:unhideWhenUsed/>
    <w:rsid w:val="00782976"/>
    <w:rPr>
      <w:color w:val="800080" w:themeColor="followedHyperlink"/>
      <w:u w:val="single"/>
    </w:rPr>
  </w:style>
  <w:style w:type="table" w:styleId="TableGrid">
    <w:name w:val="Table Grid"/>
    <w:basedOn w:val="TableNormal"/>
    <w:uiPriority w:val="59"/>
    <w:rsid w:val="00BC6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991607">
      <w:bodyDiv w:val="1"/>
      <w:marLeft w:val="0"/>
      <w:marRight w:val="0"/>
      <w:marTop w:val="0"/>
      <w:marBottom w:val="0"/>
      <w:divBdr>
        <w:top w:val="none" w:sz="0" w:space="0" w:color="auto"/>
        <w:left w:val="none" w:sz="0" w:space="0" w:color="auto"/>
        <w:bottom w:val="none" w:sz="0" w:space="0" w:color="auto"/>
        <w:right w:val="none" w:sz="0" w:space="0" w:color="auto"/>
      </w:divBdr>
    </w:div>
    <w:div w:id="81769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chart" Target="charts/chart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3.xml"/><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oter" Target="footer3.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omments" Target="comments.xm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bit.ly/2FOWUeW" TargetMode="External"/><Relationship Id="rId2" Type="http://schemas.openxmlformats.org/officeDocument/2006/relationships/hyperlink" Target="https://bit.ly/2WbFNtf" TargetMode="External"/><Relationship Id="rId1" Type="http://schemas.openxmlformats.org/officeDocument/2006/relationships/hyperlink" Target="https://bit.ly/2DsaYJG" TargetMode="External"/><Relationship Id="rId6" Type="http://schemas.openxmlformats.org/officeDocument/2006/relationships/hyperlink" Target="https://bit.ly/2DqAxea" TargetMode="External"/><Relationship Id="rId5" Type="http://schemas.openxmlformats.org/officeDocument/2006/relationships/hyperlink" Target="https://bit.ly/2U7uXCL" TargetMode="External"/><Relationship Id="rId4" Type="http://schemas.openxmlformats.org/officeDocument/2006/relationships/hyperlink" Target="https://bit.ly/2DqAxea"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Production_1-18-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Trade_2-6-2018.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212297681539807"/>
          <c:y val="0.16811473007561401"/>
          <c:w val="0.78766358652023161"/>
          <c:h val="0.7167573904378578"/>
        </c:manualLayout>
      </c:layout>
      <c:barChart>
        <c:barDir val="col"/>
        <c:grouping val="stacked"/>
        <c:varyColors val="0"/>
        <c:ser>
          <c:idx val="0"/>
          <c:order val="0"/>
          <c:tx>
            <c:strRef>
              <c:f>'Cassava-Figure 1-2'!$L$2</c:f>
              <c:strCache>
                <c:ptCount val="1"/>
                <c:pt idx="0">
                  <c:v>Production (million tonnes)</c:v>
                </c:pt>
              </c:strCache>
            </c:strRef>
          </c:tx>
          <c:invertIfNegative val="0"/>
          <c:cat>
            <c:numRef>
              <c:f>'Cassava-Figure 1-2'!$M$1:$V$1</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'Cassava-Figure 1-2'!$M$2:$V$2</c:f>
              <c:numCache>
                <c:formatCode>0</c:formatCode>
                <c:ptCount val="10"/>
                <c:pt idx="0">
                  <c:v>67.780957999999998</c:v>
                </c:pt>
                <c:pt idx="1">
                  <c:v>83.231245999999999</c:v>
                </c:pt>
                <c:pt idx="2">
                  <c:v>95.160568999999995</c:v>
                </c:pt>
                <c:pt idx="3">
                  <c:v>99.833117000000001</c:v>
                </c:pt>
                <c:pt idx="4">
                  <c:v>103.378936</c:v>
                </c:pt>
                <c:pt idx="5">
                  <c:v>96.661017000000001</c:v>
                </c:pt>
                <c:pt idx="6">
                  <c:v>111.818449</c:v>
                </c:pt>
                <c:pt idx="7">
                  <c:v>113.436184</c:v>
                </c:pt>
                <c:pt idx="8">
                  <c:v>115.465524</c:v>
                </c:pt>
                <c:pt idx="9">
                  <c:v>114.072525</c:v>
                </c:pt>
              </c:numCache>
            </c:numRef>
          </c:val>
          <c:extLst>
            <c:ext xmlns:c16="http://schemas.microsoft.com/office/drawing/2014/chart" uri="{C3380CC4-5D6E-409C-BE32-E72D297353CC}">
              <c16:uniqueId val="{00000000-543E-44AF-A519-DFF5382EE408}"/>
            </c:ext>
          </c:extLst>
        </c:ser>
        <c:dLbls>
          <c:showLegendKey val="0"/>
          <c:showVal val="0"/>
          <c:showCatName val="0"/>
          <c:showSerName val="0"/>
          <c:showPercent val="0"/>
          <c:showBubbleSize val="0"/>
        </c:dLbls>
        <c:gapWidth val="42"/>
        <c:overlap val="100"/>
        <c:axId val="312703808"/>
        <c:axId val="312704984"/>
      </c:barChart>
      <c:lineChart>
        <c:grouping val="standard"/>
        <c:varyColors val="0"/>
        <c:ser>
          <c:idx val="1"/>
          <c:order val="1"/>
          <c:tx>
            <c:strRef>
              <c:f>'Cassava-Figure 1-2'!$L$3</c:f>
              <c:strCache>
                <c:ptCount val="1"/>
                <c:pt idx="0">
                  <c:v>Area Harvested (million hectares)</c:v>
                </c:pt>
              </c:strCache>
            </c:strRef>
          </c:tx>
          <c:marker>
            <c:symbol val="none"/>
          </c:marker>
          <c:cat>
            <c:numRef>
              <c:f>'Cassava-Figure 1-2'!$M$1:$V$1</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'Cassava-Figure 1-2'!$M$3:$V$3</c:f>
              <c:numCache>
                <c:formatCode>0.0</c:formatCode>
                <c:ptCount val="10"/>
                <c:pt idx="0">
                  <c:v>6.7085610000000004</c:v>
                </c:pt>
                <c:pt idx="1">
                  <c:v>7.5403310000000001</c:v>
                </c:pt>
                <c:pt idx="2">
                  <c:v>7.8079429999999999</c:v>
                </c:pt>
                <c:pt idx="3">
                  <c:v>8.4855479999999996</c:v>
                </c:pt>
                <c:pt idx="4">
                  <c:v>10.550212</c:v>
                </c:pt>
                <c:pt idx="5">
                  <c:v>11.111668999999999</c:v>
                </c:pt>
                <c:pt idx="6">
                  <c:v>10.810294000000001</c:v>
                </c:pt>
                <c:pt idx="7">
                  <c:v>10.695069</c:v>
                </c:pt>
                <c:pt idx="8">
                  <c:v>10.800343</c:v>
                </c:pt>
                <c:pt idx="9">
                  <c:v>11.514208999999999</c:v>
                </c:pt>
              </c:numCache>
            </c:numRef>
          </c:val>
          <c:smooth val="0"/>
          <c:extLst>
            <c:ext xmlns:c16="http://schemas.microsoft.com/office/drawing/2014/chart" uri="{C3380CC4-5D6E-409C-BE32-E72D297353CC}">
              <c16:uniqueId val="{00000001-543E-44AF-A519-DFF5382EE408}"/>
            </c:ext>
          </c:extLst>
        </c:ser>
        <c:dLbls>
          <c:showLegendKey val="0"/>
          <c:showVal val="0"/>
          <c:showCatName val="0"/>
          <c:showSerName val="0"/>
          <c:showPercent val="0"/>
          <c:showBubbleSize val="0"/>
        </c:dLbls>
        <c:marker val="1"/>
        <c:smooth val="0"/>
        <c:axId val="312706552"/>
        <c:axId val="312706160"/>
      </c:lineChart>
      <c:catAx>
        <c:axId val="312703808"/>
        <c:scaling>
          <c:orientation val="minMax"/>
        </c:scaling>
        <c:delete val="0"/>
        <c:axPos val="b"/>
        <c:numFmt formatCode="General" sourceLinked="1"/>
        <c:majorTickMark val="none"/>
        <c:minorTickMark val="none"/>
        <c:tickLblPos val="nextTo"/>
        <c:txPr>
          <a:bodyPr rot="-2280000"/>
          <a:lstStyle/>
          <a:p>
            <a:pPr>
              <a:defRPr sz="800"/>
            </a:pPr>
            <a:endParaRPr lang="en-US"/>
          </a:p>
        </c:txPr>
        <c:crossAx val="312704984"/>
        <c:crosses val="autoZero"/>
        <c:auto val="1"/>
        <c:lblAlgn val="ctr"/>
        <c:lblOffset val="100"/>
        <c:noMultiLvlLbl val="0"/>
      </c:catAx>
      <c:valAx>
        <c:axId val="312704984"/>
        <c:scaling>
          <c:orientation val="minMax"/>
        </c:scaling>
        <c:delete val="0"/>
        <c:axPos val="l"/>
        <c:majorGridlines>
          <c:spPr>
            <a:ln>
              <a:solidFill>
                <a:schemeClr val="bg1">
                  <a:lumMod val="85000"/>
                </a:schemeClr>
              </a:solidFill>
            </a:ln>
          </c:spPr>
        </c:majorGridlines>
        <c:numFmt formatCode="#,##0" sourceLinked="0"/>
        <c:majorTickMark val="none"/>
        <c:minorTickMark val="none"/>
        <c:tickLblPos val="nextTo"/>
        <c:crossAx val="312703808"/>
        <c:crosses val="autoZero"/>
        <c:crossBetween val="between"/>
      </c:valAx>
      <c:valAx>
        <c:axId val="312706160"/>
        <c:scaling>
          <c:orientation val="minMax"/>
        </c:scaling>
        <c:delete val="0"/>
        <c:axPos val="r"/>
        <c:numFmt formatCode="0" sourceLinked="0"/>
        <c:majorTickMark val="out"/>
        <c:minorTickMark val="none"/>
        <c:tickLblPos val="nextTo"/>
        <c:crossAx val="312706552"/>
        <c:crosses val="max"/>
        <c:crossBetween val="between"/>
      </c:valAx>
      <c:catAx>
        <c:axId val="312706552"/>
        <c:scaling>
          <c:orientation val="minMax"/>
        </c:scaling>
        <c:delete val="1"/>
        <c:axPos val="b"/>
        <c:numFmt formatCode="General" sourceLinked="1"/>
        <c:majorTickMark val="out"/>
        <c:minorTickMark val="none"/>
        <c:tickLblPos val="nextTo"/>
        <c:crossAx val="312706160"/>
        <c:crosses val="autoZero"/>
        <c:auto val="1"/>
        <c:lblAlgn val="ctr"/>
        <c:lblOffset val="100"/>
        <c:noMultiLvlLbl val="0"/>
      </c:catAx>
    </c:plotArea>
    <c:legend>
      <c:legendPos val="t"/>
      <c:layout>
        <c:manualLayout>
          <c:xMode val="edge"/>
          <c:yMode val="edge"/>
          <c:x val="0.171918479948071"/>
          <c:y val="2.976190476190476E-2"/>
          <c:w val="0.72784727513899483"/>
          <c:h val="9.5487282839645055E-2"/>
        </c:manualLayout>
      </c:layout>
      <c:overlay val="0"/>
    </c:legend>
    <c:plotVisOnly val="1"/>
    <c:dispBlanksAs val="gap"/>
    <c:showDLblsOverMax val="0"/>
  </c:chart>
  <c:txPr>
    <a:bodyPr/>
    <a:lstStyle/>
    <a:p>
      <a:pPr>
        <a:defRPr sz="90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'Cassava-Figure 1-2'!$E$1</c:f>
              <c:strCache>
                <c:ptCount val="1"/>
                <c:pt idx="0">
                  <c:v>Production (million tonnes)</c:v>
                </c:pt>
              </c:strCache>
            </c:strRef>
          </c:tx>
          <c:invertIfNegative val="0"/>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1-2'!$E$2:$E$11</c:f>
              <c:numCache>
                <c:formatCode>0.0</c:formatCode>
                <c:ptCount val="10"/>
                <c:pt idx="0">
                  <c:v>59.485947000000003</c:v>
                </c:pt>
                <c:pt idx="1">
                  <c:v>19.045999999999999</c:v>
                </c:pt>
                <c:pt idx="2">
                  <c:v>8.7737119999999997</c:v>
                </c:pt>
                <c:pt idx="3">
                  <c:v>5.7989090000000001</c:v>
                </c:pt>
                <c:pt idx="4">
                  <c:v>5.367</c:v>
                </c:pt>
                <c:pt idx="5">
                  <c:v>4.7613849999999998</c:v>
                </c:pt>
                <c:pt idx="6">
                  <c:v>4.3418479999999997</c:v>
                </c:pt>
                <c:pt idx="7">
                  <c:v>2.4368569999999998</c:v>
                </c:pt>
                <c:pt idx="8">
                  <c:v>1.384447</c:v>
                </c:pt>
                <c:pt idx="9">
                  <c:v>1.041682</c:v>
                </c:pt>
              </c:numCache>
            </c:numRef>
          </c:val>
          <c:extLst>
            <c:ext xmlns:c16="http://schemas.microsoft.com/office/drawing/2014/chart" uri="{C3380CC4-5D6E-409C-BE32-E72D297353CC}">
              <c16:uniqueId val="{00000000-8561-450D-B578-A94624B01F7D}"/>
            </c:ext>
          </c:extLst>
        </c:ser>
        <c:dLbls>
          <c:showLegendKey val="0"/>
          <c:showVal val="0"/>
          <c:showCatName val="0"/>
          <c:showSerName val="0"/>
          <c:showPercent val="0"/>
          <c:showBubbleSize val="0"/>
        </c:dLbls>
        <c:gapWidth val="76"/>
        <c:axId val="311759696"/>
        <c:axId val="311760088"/>
      </c:barChart>
      <c:lineChart>
        <c:grouping val="standard"/>
        <c:varyColors val="0"/>
        <c:ser>
          <c:idx val="1"/>
          <c:order val="1"/>
          <c:tx>
            <c:strRef>
              <c:f>'Cassava-Figure 1-2'!$F$1</c:f>
              <c:strCache>
                <c:ptCount val="1"/>
                <c:pt idx="0">
                  <c:v>% of OIC</c:v>
                </c:pt>
              </c:strCache>
            </c:strRef>
          </c:tx>
          <c:spPr>
            <a:ln>
              <a:noFill/>
            </a:ln>
          </c:spPr>
          <c:marker>
            <c:symbol val="triangle"/>
            <c:size val="6"/>
            <c:spPr>
              <a:noFill/>
              <a:ln>
                <a:solidFill>
                  <a:schemeClr val="tx1"/>
                </a:solidFill>
              </a:ln>
            </c:spPr>
          </c:marker>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1-2'!$F$2:$F$11</c:f>
              <c:numCache>
                <c:formatCode>0%</c:formatCode>
                <c:ptCount val="10"/>
                <c:pt idx="0">
                  <c:v>0.52147479859852319</c:v>
                </c:pt>
                <c:pt idx="1">
                  <c:v>0.16696395560631275</c:v>
                </c:pt>
                <c:pt idx="2">
                  <c:v>7.6913454839366444E-2</c:v>
                </c:pt>
                <c:pt idx="3">
                  <c:v>5.0835282203142255E-2</c:v>
                </c:pt>
                <c:pt idx="4">
                  <c:v>4.7049015527621571E-2</c:v>
                </c:pt>
                <c:pt idx="5">
                  <c:v>4.173998077100511E-2</c:v>
                </c:pt>
                <c:pt idx="6">
                  <c:v>3.8062171412441337E-2</c:v>
                </c:pt>
                <c:pt idx="7">
                  <c:v>2.136234820786162E-2</c:v>
                </c:pt>
                <c:pt idx="8">
                  <c:v>1.2136550847804939E-2</c:v>
                </c:pt>
                <c:pt idx="9">
                  <c:v>9.1317519271182958E-3</c:v>
                </c:pt>
              </c:numCache>
            </c:numRef>
          </c:val>
          <c:smooth val="0"/>
          <c:extLst>
            <c:ext xmlns:c16="http://schemas.microsoft.com/office/drawing/2014/chart" uri="{C3380CC4-5D6E-409C-BE32-E72D297353CC}">
              <c16:uniqueId val="{00000001-8561-450D-B578-A94624B01F7D}"/>
            </c:ext>
          </c:extLst>
        </c:ser>
        <c:ser>
          <c:idx val="2"/>
          <c:order val="2"/>
          <c:tx>
            <c:strRef>
              <c:f>'Cassava-Figure 1-2'!$G$1</c:f>
              <c:strCache>
                <c:ptCount val="1"/>
                <c:pt idx="0">
                  <c:v>% of World</c:v>
                </c:pt>
              </c:strCache>
            </c:strRef>
          </c:tx>
          <c:spPr>
            <a:ln>
              <a:noFill/>
            </a:ln>
          </c:spPr>
          <c:marker>
            <c:symbol val="circle"/>
            <c:size val="6"/>
            <c:spPr>
              <a:noFill/>
              <a:ln>
                <a:solidFill>
                  <a:schemeClr val="tx1"/>
                </a:solidFill>
              </a:ln>
            </c:spPr>
          </c:marker>
          <c:cat>
            <c:strRef>
              <c:f>'Cassava-Figure 1-2'!$D$2:$D$11</c:f>
              <c:strCache>
                <c:ptCount val="10"/>
                <c:pt idx="0">
                  <c:v>Nigeria</c:v>
                </c:pt>
                <c:pt idx="1">
                  <c:v>Indonesia</c:v>
                </c:pt>
                <c:pt idx="2">
                  <c:v>Mozambique</c:v>
                </c:pt>
                <c:pt idx="3">
                  <c:v>Cameroon</c:v>
                </c:pt>
                <c:pt idx="4">
                  <c:v>Côte d'Ivoire</c:v>
                </c:pt>
                <c:pt idx="5">
                  <c:v>Sierra Leone</c:v>
                </c:pt>
                <c:pt idx="6">
                  <c:v>Benin</c:v>
                </c:pt>
                <c:pt idx="7">
                  <c:v>Uganda</c:v>
                </c:pt>
                <c:pt idx="8">
                  <c:v>Guinea</c:v>
                </c:pt>
                <c:pt idx="9">
                  <c:v>Togo</c:v>
                </c:pt>
              </c:strCache>
            </c:strRef>
          </c:cat>
          <c:val>
            <c:numRef>
              <c:f>'Cassava-Figure 1-2'!$G$2:$G$11</c:f>
              <c:numCache>
                <c:formatCode>0%</c:formatCode>
                <c:ptCount val="10"/>
                <c:pt idx="0">
                  <c:v>0.20372412735353615</c:v>
                </c:pt>
                <c:pt idx="1">
                  <c:v>6.522767015166539E-2</c:v>
                </c:pt>
                <c:pt idx="2">
                  <c:v>3.0047715653770266E-2</c:v>
                </c:pt>
                <c:pt idx="3">
                  <c:v>1.9859777564397975E-2</c:v>
                </c:pt>
                <c:pt idx="4">
                  <c:v>1.8380599900450916E-2</c:v>
                </c:pt>
                <c:pt idx="5">
                  <c:v>1.6306523692380937E-2</c:v>
                </c:pt>
                <c:pt idx="6">
                  <c:v>1.4869716958556552E-2</c:v>
                </c:pt>
                <c:pt idx="7">
                  <c:v>8.3456108685696154E-3</c:v>
                </c:pt>
                <c:pt idx="8">
                  <c:v>4.7413762605514383E-3</c:v>
                </c:pt>
                <c:pt idx="9">
                  <c:v>3.567493956679991E-3</c:v>
                </c:pt>
              </c:numCache>
            </c:numRef>
          </c:val>
          <c:smooth val="0"/>
          <c:extLst>
            <c:ext xmlns:c16="http://schemas.microsoft.com/office/drawing/2014/chart" uri="{C3380CC4-5D6E-409C-BE32-E72D297353CC}">
              <c16:uniqueId val="{00000002-8561-450D-B578-A94624B01F7D}"/>
            </c:ext>
          </c:extLst>
        </c:ser>
        <c:dLbls>
          <c:showLegendKey val="0"/>
          <c:showVal val="0"/>
          <c:showCatName val="0"/>
          <c:showSerName val="0"/>
          <c:showPercent val="0"/>
          <c:showBubbleSize val="0"/>
        </c:dLbls>
        <c:marker val="1"/>
        <c:smooth val="0"/>
        <c:axId val="311762048"/>
        <c:axId val="311760480"/>
      </c:lineChart>
      <c:catAx>
        <c:axId val="311759696"/>
        <c:scaling>
          <c:orientation val="minMax"/>
        </c:scaling>
        <c:delete val="0"/>
        <c:axPos val="b"/>
        <c:numFmt formatCode="General" sourceLinked="0"/>
        <c:majorTickMark val="out"/>
        <c:minorTickMark val="none"/>
        <c:tickLblPos val="nextTo"/>
        <c:crossAx val="311760088"/>
        <c:crosses val="autoZero"/>
        <c:auto val="1"/>
        <c:lblAlgn val="ctr"/>
        <c:lblOffset val="100"/>
        <c:noMultiLvlLbl val="0"/>
      </c:catAx>
      <c:valAx>
        <c:axId val="311760088"/>
        <c:scaling>
          <c:orientation val="minMax"/>
          <c:max val="60"/>
        </c:scaling>
        <c:delete val="0"/>
        <c:axPos val="l"/>
        <c:majorGridlines>
          <c:spPr>
            <a:ln>
              <a:solidFill>
                <a:schemeClr val="bg1">
                  <a:lumMod val="75000"/>
                </a:schemeClr>
              </a:solidFill>
            </a:ln>
          </c:spPr>
        </c:majorGridlines>
        <c:numFmt formatCode="0" sourceLinked="0"/>
        <c:majorTickMark val="out"/>
        <c:minorTickMark val="none"/>
        <c:tickLblPos val="nextTo"/>
        <c:crossAx val="311759696"/>
        <c:crosses val="autoZero"/>
        <c:crossBetween val="between"/>
      </c:valAx>
      <c:valAx>
        <c:axId val="311760480"/>
        <c:scaling>
          <c:orientation val="minMax"/>
        </c:scaling>
        <c:delete val="0"/>
        <c:axPos val="r"/>
        <c:numFmt formatCode="0%" sourceLinked="1"/>
        <c:majorTickMark val="out"/>
        <c:minorTickMark val="none"/>
        <c:tickLblPos val="nextTo"/>
        <c:crossAx val="311762048"/>
        <c:crosses val="max"/>
        <c:crossBetween val="between"/>
      </c:valAx>
      <c:catAx>
        <c:axId val="311762048"/>
        <c:scaling>
          <c:orientation val="minMax"/>
        </c:scaling>
        <c:delete val="1"/>
        <c:axPos val="b"/>
        <c:numFmt formatCode="General" sourceLinked="1"/>
        <c:majorTickMark val="out"/>
        <c:minorTickMark val="none"/>
        <c:tickLblPos val="nextTo"/>
        <c:crossAx val="311760480"/>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Sheet7!$D$20</c:f>
              <c:strCache>
                <c:ptCount val="1"/>
                <c:pt idx="0">
                  <c:v>Food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Sheet7!$C$21:$C$22</c:f>
              <c:strCache>
                <c:ptCount val="2"/>
                <c:pt idx="0">
                  <c:v>OIC</c:v>
                </c:pt>
                <c:pt idx="1">
                  <c:v>Non-OIC</c:v>
                </c:pt>
              </c:strCache>
            </c:strRef>
          </c:cat>
          <c:val>
            <c:numRef>
              <c:f>Sheet7!$D$21:$D$22</c:f>
              <c:numCache>
                <c:formatCode>General</c:formatCode>
                <c:ptCount val="2"/>
                <c:pt idx="0">
                  <c:v>50009142</c:v>
                </c:pt>
                <c:pt idx="1">
                  <c:v>50628201</c:v>
                </c:pt>
              </c:numCache>
            </c:numRef>
          </c:val>
          <c:extLst>
            <c:ext xmlns:c16="http://schemas.microsoft.com/office/drawing/2014/chart" uri="{C3380CC4-5D6E-409C-BE32-E72D297353CC}">
              <c16:uniqueId val="{00000000-E6E0-4566-9CF6-E8736C40F63E}"/>
            </c:ext>
          </c:extLst>
        </c:ser>
        <c:ser>
          <c:idx val="1"/>
          <c:order val="1"/>
          <c:tx>
            <c:strRef>
              <c:f>Sheet7!$E$20</c:f>
              <c:strCache>
                <c:ptCount val="1"/>
                <c:pt idx="0">
                  <c:v>Feed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Sheet7!$C$21:$C$22</c:f>
              <c:strCache>
                <c:ptCount val="2"/>
                <c:pt idx="0">
                  <c:v>OIC</c:v>
                </c:pt>
                <c:pt idx="1">
                  <c:v>Non-OIC</c:v>
                </c:pt>
              </c:strCache>
            </c:strRef>
          </c:cat>
          <c:val>
            <c:numRef>
              <c:f>Sheet7!$E$21:$E$22</c:f>
              <c:numCache>
                <c:formatCode>General</c:formatCode>
                <c:ptCount val="2"/>
                <c:pt idx="0">
                  <c:v>31452416</c:v>
                </c:pt>
                <c:pt idx="1">
                  <c:v>55605857</c:v>
                </c:pt>
              </c:numCache>
            </c:numRef>
          </c:val>
          <c:extLst>
            <c:ext xmlns:c16="http://schemas.microsoft.com/office/drawing/2014/chart" uri="{C3380CC4-5D6E-409C-BE32-E72D297353CC}">
              <c16:uniqueId val="{00000001-E6E0-4566-9CF6-E8736C40F63E}"/>
            </c:ext>
          </c:extLst>
        </c:ser>
        <c:dLbls>
          <c:showLegendKey val="0"/>
          <c:showVal val="0"/>
          <c:showCatName val="0"/>
          <c:showSerName val="0"/>
          <c:showPercent val="0"/>
          <c:showBubbleSize val="0"/>
        </c:dLbls>
        <c:gapWidth val="150"/>
        <c:overlap val="100"/>
        <c:axId val="311758520"/>
        <c:axId val="311760872"/>
      </c:barChart>
      <c:catAx>
        <c:axId val="311758520"/>
        <c:scaling>
          <c:orientation val="minMax"/>
        </c:scaling>
        <c:delete val="0"/>
        <c:axPos val="b"/>
        <c:numFmt formatCode="General" sourceLinked="0"/>
        <c:majorTickMark val="out"/>
        <c:minorTickMark val="none"/>
        <c:tickLblPos val="nextTo"/>
        <c:crossAx val="311760872"/>
        <c:crosses val="autoZero"/>
        <c:auto val="1"/>
        <c:lblAlgn val="ctr"/>
        <c:lblOffset val="100"/>
        <c:noMultiLvlLbl val="0"/>
      </c:catAx>
      <c:valAx>
        <c:axId val="311760872"/>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crossAx val="311758520"/>
        <c:crosses val="autoZero"/>
        <c:crossBetween val="between"/>
        <c:dispUnits>
          <c:builtInUnit val="millions"/>
        </c:dispUnits>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Sheet3!$F$4</c:f>
              <c:strCache>
                <c:ptCount val="1"/>
                <c:pt idx="0">
                  <c:v>Food</c:v>
                </c:pt>
              </c:strCache>
            </c:strRef>
          </c:tx>
          <c:invertIfNegative val="0"/>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Sheet3!$F$5:$F$14</c:f>
              <c:numCache>
                <c:formatCode>0.0</c:formatCode>
                <c:ptCount val="10"/>
                <c:pt idx="0">
                  <c:v>20.635657999999999</c:v>
                </c:pt>
                <c:pt idx="1">
                  <c:v>11.735029000000001</c:v>
                </c:pt>
                <c:pt idx="2">
                  <c:v>5.849996</c:v>
                </c:pt>
                <c:pt idx="3">
                  <c:v>2.8471730000000002</c:v>
                </c:pt>
                <c:pt idx="4">
                  <c:v>2.1989369999999999</c:v>
                </c:pt>
                <c:pt idx="5">
                  <c:v>2.1750959999999999</c:v>
                </c:pt>
                <c:pt idx="6">
                  <c:v>1.153492</c:v>
                </c:pt>
                <c:pt idx="7">
                  <c:v>1.093407</c:v>
                </c:pt>
                <c:pt idx="8">
                  <c:v>0.78376100000000004</c:v>
                </c:pt>
                <c:pt idx="9">
                  <c:v>0.72570400000000002</c:v>
                </c:pt>
              </c:numCache>
            </c:numRef>
          </c:val>
          <c:extLst>
            <c:ext xmlns:c16="http://schemas.microsoft.com/office/drawing/2014/chart" uri="{C3380CC4-5D6E-409C-BE32-E72D297353CC}">
              <c16:uniqueId val="{00000000-D5D6-4307-B869-CA8C86CEE8C9}"/>
            </c:ext>
          </c:extLst>
        </c:ser>
        <c:ser>
          <c:idx val="1"/>
          <c:order val="1"/>
          <c:tx>
            <c:strRef>
              <c:f>Sheet3!$G$4</c:f>
              <c:strCache>
                <c:ptCount val="1"/>
                <c:pt idx="0">
                  <c:v>Feed</c:v>
                </c:pt>
              </c:strCache>
            </c:strRef>
          </c:tx>
          <c:invertIfNegative val="0"/>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Sheet3!$G$5:$G$14</c:f>
              <c:numCache>
                <c:formatCode>0.0</c:formatCode>
                <c:ptCount val="10"/>
                <c:pt idx="0">
                  <c:v>26.288</c:v>
                </c:pt>
                <c:pt idx="1">
                  <c:v>0.48</c:v>
                </c:pt>
                <c:pt idx="2">
                  <c:v>1.35</c:v>
                </c:pt>
                <c:pt idx="3">
                  <c:v>2.1173000000000001E-2</c:v>
                </c:pt>
                <c:pt idx="4">
                  <c:v>0.114507</c:v>
                </c:pt>
                <c:pt idx="5">
                  <c:v>0.94970699999999997</c:v>
                </c:pt>
                <c:pt idx="6">
                  <c:v>1.21</c:v>
                </c:pt>
                <c:pt idx="7">
                  <c:v>5.1599999999999997E-4</c:v>
                </c:pt>
                <c:pt idx="8">
                  <c:v>3.9599999999999998E-4</c:v>
                </c:pt>
                <c:pt idx="9">
                  <c:v>0.88</c:v>
                </c:pt>
              </c:numCache>
            </c:numRef>
          </c:val>
          <c:extLst>
            <c:ext xmlns:c16="http://schemas.microsoft.com/office/drawing/2014/chart" uri="{C3380CC4-5D6E-409C-BE32-E72D297353CC}">
              <c16:uniqueId val="{00000001-D5D6-4307-B869-CA8C86CEE8C9}"/>
            </c:ext>
          </c:extLst>
        </c:ser>
        <c:dLbls>
          <c:showLegendKey val="0"/>
          <c:showVal val="0"/>
          <c:showCatName val="0"/>
          <c:showSerName val="0"/>
          <c:showPercent val="0"/>
          <c:showBubbleSize val="0"/>
        </c:dLbls>
        <c:gapWidth val="17"/>
        <c:overlap val="100"/>
        <c:axId val="313069392"/>
        <c:axId val="313068608"/>
      </c:barChart>
      <c:lineChart>
        <c:grouping val="standard"/>
        <c:varyColors val="0"/>
        <c:ser>
          <c:idx val="2"/>
          <c:order val="2"/>
          <c:tx>
            <c:strRef>
              <c:f>Sheet3!$H$4</c:f>
              <c:strCache>
                <c:ptCount val="1"/>
                <c:pt idx="0">
                  <c:v>Food % of production</c:v>
                </c:pt>
              </c:strCache>
            </c:strRef>
          </c:tx>
          <c:spPr>
            <a:ln w="47625">
              <a:solidFill>
                <a:schemeClr val="bg1"/>
              </a:solidFill>
            </a:ln>
          </c:spPr>
          <c:marker>
            <c:symbol val="triangle"/>
            <c:size val="6"/>
            <c:spPr>
              <a:noFill/>
              <a:ln>
                <a:solidFill>
                  <a:schemeClr val="tx1"/>
                </a:solidFill>
              </a:ln>
            </c:spPr>
          </c:marker>
          <c:dLbls>
            <c:dLbl>
              <c:idx val="9"/>
              <c:layout>
                <c:manualLayout>
                  <c:x val="-7.0612622285850635E-2"/>
                  <c:y val="-4.48728527197573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5D6-4307-B869-CA8C86CEE8C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Sheet3!$E$5:$E$14</c:f>
              <c:strCache>
                <c:ptCount val="10"/>
                <c:pt idx="0">
                  <c:v>Nigeria</c:v>
                </c:pt>
                <c:pt idx="1">
                  <c:v>Indonesia</c:v>
                </c:pt>
                <c:pt idx="2">
                  <c:v>Mozambique</c:v>
                </c:pt>
                <c:pt idx="3">
                  <c:v>Uganda</c:v>
                </c:pt>
                <c:pt idx="4">
                  <c:v>Cote d'Ivore</c:v>
                </c:pt>
                <c:pt idx="5">
                  <c:v>Cameroon</c:v>
                </c:pt>
                <c:pt idx="6">
                  <c:v>Benin</c:v>
                </c:pt>
                <c:pt idx="7">
                  <c:v>Guinea</c:v>
                </c:pt>
                <c:pt idx="8">
                  <c:v>Togo</c:v>
                </c:pt>
                <c:pt idx="9">
                  <c:v>Sierra Leone</c:v>
                </c:pt>
              </c:strCache>
            </c:strRef>
          </c:cat>
          <c:val>
            <c:numRef>
              <c:f>Sheet3!$H$5:$H$14</c:f>
              <c:numCache>
                <c:formatCode>0%</c:formatCode>
                <c:ptCount val="10"/>
                <c:pt idx="0">
                  <c:v>0.361176976185903</c:v>
                </c:pt>
                <c:pt idx="1">
                  <c:v>0.565688764258238</c:v>
                </c:pt>
                <c:pt idx="2">
                  <c:v>0.6428567032967033</c:v>
                </c:pt>
                <c:pt idx="3">
                  <c:v>0.98673584603558684</c:v>
                </c:pt>
                <c:pt idx="4">
                  <c:v>0.68489609775575633</c:v>
                </c:pt>
                <c:pt idx="5">
                  <c:v>0.3953462798829972</c:v>
                </c:pt>
                <c:pt idx="6">
                  <c:v>0.26715786070267056</c:v>
                </c:pt>
                <c:pt idx="7">
                  <c:v>0.72808613921711596</c:v>
                </c:pt>
                <c:pt idx="8">
                  <c:v>0.76280224550257136</c:v>
                </c:pt>
                <c:pt idx="9">
                  <c:v>0.15187197871753119</c:v>
                </c:pt>
              </c:numCache>
            </c:numRef>
          </c:val>
          <c:smooth val="0"/>
          <c:extLst>
            <c:ext xmlns:c16="http://schemas.microsoft.com/office/drawing/2014/chart" uri="{C3380CC4-5D6E-409C-BE32-E72D297353CC}">
              <c16:uniqueId val="{00000003-D5D6-4307-B869-CA8C86CEE8C9}"/>
            </c:ext>
          </c:extLst>
        </c:ser>
        <c:dLbls>
          <c:showLegendKey val="0"/>
          <c:showVal val="0"/>
          <c:showCatName val="0"/>
          <c:showSerName val="0"/>
          <c:showPercent val="0"/>
          <c:showBubbleSize val="0"/>
        </c:dLbls>
        <c:marker val="1"/>
        <c:smooth val="0"/>
        <c:axId val="313070568"/>
        <c:axId val="313068216"/>
      </c:lineChart>
      <c:catAx>
        <c:axId val="313069392"/>
        <c:scaling>
          <c:orientation val="minMax"/>
        </c:scaling>
        <c:delete val="0"/>
        <c:axPos val="b"/>
        <c:numFmt formatCode="General" sourceLinked="0"/>
        <c:majorTickMark val="out"/>
        <c:minorTickMark val="none"/>
        <c:tickLblPos val="nextTo"/>
        <c:crossAx val="313068608"/>
        <c:crosses val="autoZero"/>
        <c:auto val="1"/>
        <c:lblAlgn val="ctr"/>
        <c:lblOffset val="100"/>
        <c:noMultiLvlLbl val="0"/>
      </c:catAx>
      <c:valAx>
        <c:axId val="313068608"/>
        <c:scaling>
          <c:orientation val="minMax"/>
        </c:scaling>
        <c:delete val="0"/>
        <c:axPos val="l"/>
        <c:majorGridlines>
          <c:spPr>
            <a:ln>
              <a:solidFill>
                <a:schemeClr val="bg1">
                  <a:lumMod val="85000"/>
                </a:schemeClr>
              </a:solidFill>
            </a:ln>
          </c:spPr>
        </c:majorGridlines>
        <c:numFmt formatCode="0" sourceLinked="0"/>
        <c:majorTickMark val="out"/>
        <c:minorTickMark val="none"/>
        <c:tickLblPos val="nextTo"/>
        <c:crossAx val="313069392"/>
        <c:crosses val="autoZero"/>
        <c:crossBetween val="between"/>
      </c:valAx>
      <c:valAx>
        <c:axId val="313068216"/>
        <c:scaling>
          <c:orientation val="minMax"/>
        </c:scaling>
        <c:delete val="0"/>
        <c:axPos val="r"/>
        <c:numFmt formatCode="0%" sourceLinked="1"/>
        <c:majorTickMark val="out"/>
        <c:minorTickMark val="none"/>
        <c:tickLblPos val="nextTo"/>
        <c:crossAx val="313070568"/>
        <c:crosses val="max"/>
        <c:crossBetween val="between"/>
      </c:valAx>
      <c:catAx>
        <c:axId val="313070568"/>
        <c:scaling>
          <c:orientation val="minMax"/>
        </c:scaling>
        <c:delete val="1"/>
        <c:axPos val="b"/>
        <c:numFmt formatCode="General" sourceLinked="1"/>
        <c:majorTickMark val="out"/>
        <c:minorTickMark val="none"/>
        <c:tickLblPos val="nextTo"/>
        <c:crossAx val="313068216"/>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1009324337127451E-2"/>
          <c:y val="2.6727208298047412E-2"/>
          <c:w val="0.90229294058156384"/>
          <c:h val="0.85021551939874795"/>
        </c:manualLayout>
      </c:layout>
      <c:doughnutChart>
        <c:varyColors val="1"/>
        <c:ser>
          <c:idx val="0"/>
          <c:order val="0"/>
          <c:tx>
            <c:strRef>
              <c:f>Cassava!$L$3</c:f>
              <c:strCache>
                <c:ptCount val="1"/>
                <c:pt idx="0">
                  <c:v>Exports</c:v>
                </c:pt>
              </c:strCache>
            </c:strRef>
          </c:tx>
          <c:dLbls>
            <c:dLbl>
              <c:idx val="0"/>
              <c:numFmt formatCode="0%" sourceLinked="0"/>
              <c:spPr/>
              <c:txPr>
                <a:bodyPr/>
                <a:lstStyle/>
                <a:p>
                  <a:pPr>
                    <a:defRPr sz="800"/>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095-4577-8F5A-77033A86A2D2}"/>
                </c:ext>
              </c:extLst>
            </c:dLbl>
            <c:dLbl>
              <c:idx val="1"/>
              <c:tx>
                <c:rich>
                  <a:bodyPr/>
                  <a:lstStyle/>
                  <a:p>
                    <a:r>
                      <a:rPr lang="en-US" sz="800"/>
                      <a:t>Exports</a:t>
                    </a:r>
                    <a:endParaRPr lang="en-US"/>
                  </a:p>
                </c:rich>
              </c:tx>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1-5095-4577-8F5A-77033A86A2D2}"/>
                </c:ext>
              </c:extLst>
            </c:dLbl>
            <c:spPr>
              <a:noFill/>
              <a:ln>
                <a:noFill/>
              </a:ln>
              <a:effectLst/>
            </c:spPr>
            <c:txPr>
              <a:bodyPr/>
              <a:lstStyle/>
              <a:p>
                <a:pPr>
                  <a:defRPr sz="800"/>
                </a:pPr>
                <a:endParaRPr lang="en-US"/>
              </a:p>
            </c:txPr>
            <c:showLegendKey val="0"/>
            <c:showVal val="1"/>
            <c:showCatName val="0"/>
            <c:showSerName val="1"/>
            <c:showPercent val="0"/>
            <c:showBubbleSize val="0"/>
            <c:showLeaderLines val="1"/>
            <c:extLst>
              <c:ext xmlns:c15="http://schemas.microsoft.com/office/drawing/2012/chart" uri="{CE6537A1-D6FC-4f65-9D91-7224C49458BB}"/>
            </c:extLst>
          </c:dLbls>
          <c:cat>
            <c:strRef>
              <c:f>Cassava!$K$4:$K$5</c:f>
              <c:strCache>
                <c:ptCount val="2"/>
                <c:pt idx="0">
                  <c:v>OIC</c:v>
                </c:pt>
                <c:pt idx="1">
                  <c:v>Non-OIC</c:v>
                </c:pt>
              </c:strCache>
            </c:strRef>
          </c:cat>
          <c:val>
            <c:numRef>
              <c:f>Cassava!$L$4:$L$5</c:f>
              <c:numCache>
                <c:formatCode>0.00</c:formatCode>
                <c:ptCount val="2"/>
                <c:pt idx="0">
                  <c:v>1.8352309610523816E-2</c:v>
                </c:pt>
                <c:pt idx="1">
                  <c:v>0.98164769038947619</c:v>
                </c:pt>
              </c:numCache>
            </c:numRef>
          </c:val>
          <c:extLst>
            <c:ext xmlns:c16="http://schemas.microsoft.com/office/drawing/2014/chart" uri="{C3380CC4-5D6E-409C-BE32-E72D297353CC}">
              <c16:uniqueId val="{00000002-5095-4577-8F5A-77033A86A2D2}"/>
            </c:ext>
          </c:extLst>
        </c:ser>
        <c:ser>
          <c:idx val="1"/>
          <c:order val="1"/>
          <c:tx>
            <c:strRef>
              <c:f>Cassava!$M$3</c:f>
              <c:strCache>
                <c:ptCount val="1"/>
                <c:pt idx="0">
                  <c:v>Imports</c:v>
                </c:pt>
              </c:strCache>
            </c:strRef>
          </c:tx>
          <c:dLbls>
            <c:dLbl>
              <c:idx val="0"/>
              <c:delete val="1"/>
              <c:extLst>
                <c:ext xmlns:c15="http://schemas.microsoft.com/office/drawing/2012/chart" uri="{CE6537A1-D6FC-4f65-9D91-7224C49458BB}"/>
                <c:ext xmlns:c16="http://schemas.microsoft.com/office/drawing/2014/chart" uri="{C3380CC4-5D6E-409C-BE32-E72D297353CC}">
                  <c16:uniqueId val="{00000003-5095-4577-8F5A-77033A86A2D2}"/>
                </c:ext>
              </c:extLst>
            </c:dLbl>
            <c:spPr>
              <a:noFill/>
              <a:ln>
                <a:noFill/>
              </a:ln>
              <a:effectLst/>
            </c:spPr>
            <c:txPr>
              <a:bodyPr/>
              <a:lstStyle/>
              <a:p>
                <a:pPr>
                  <a:defRPr sz="800"/>
                </a:pPr>
                <a:endParaRPr lang="en-US"/>
              </a:p>
            </c:txPr>
            <c:showLegendKey val="0"/>
            <c:showVal val="0"/>
            <c:showCatName val="0"/>
            <c:showSerName val="1"/>
            <c:showPercent val="0"/>
            <c:showBubbleSize val="0"/>
            <c:showLeaderLines val="1"/>
            <c:extLst>
              <c:ext xmlns:c15="http://schemas.microsoft.com/office/drawing/2012/chart" uri="{CE6537A1-D6FC-4f65-9D91-7224C49458BB}"/>
            </c:extLst>
          </c:dLbls>
          <c:cat>
            <c:strRef>
              <c:f>Cassava!$K$4:$K$5</c:f>
              <c:strCache>
                <c:ptCount val="2"/>
                <c:pt idx="0">
                  <c:v>OIC</c:v>
                </c:pt>
                <c:pt idx="1">
                  <c:v>Non-OIC</c:v>
                </c:pt>
              </c:strCache>
            </c:strRef>
          </c:cat>
          <c:val>
            <c:numRef>
              <c:f>Cassava!$M$4:$M$5</c:f>
              <c:numCache>
                <c:formatCode>0.00</c:formatCode>
                <c:ptCount val="2"/>
                <c:pt idx="0">
                  <c:v>1.4327337281667327E-3</c:v>
                </c:pt>
                <c:pt idx="1">
                  <c:v>0.99856726627183323</c:v>
                </c:pt>
              </c:numCache>
            </c:numRef>
          </c:val>
          <c:extLst>
            <c:ext xmlns:c16="http://schemas.microsoft.com/office/drawing/2014/chart" uri="{C3380CC4-5D6E-409C-BE32-E72D297353CC}">
              <c16:uniqueId val="{00000004-5095-4577-8F5A-77033A86A2D2}"/>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27029233987032514"/>
          <c:y val="0.85211865679261489"/>
          <c:w val="0.45941489540232472"/>
          <c:h val="0.14788134320738511"/>
        </c:manualLayout>
      </c:layout>
      <c:overlay val="1"/>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870734908136494E-2"/>
          <c:y val="7.9300327733632839E-2"/>
          <c:w val="0.89516951006124246"/>
          <c:h val="0.65550170073134462"/>
        </c:manualLayout>
      </c:layout>
      <c:doughnutChart>
        <c:varyColors val="1"/>
        <c:ser>
          <c:idx val="0"/>
          <c:order val="0"/>
          <c:tx>
            <c:strRef>
              <c:f>Cassava!$V$1</c:f>
              <c:strCache>
                <c:ptCount val="1"/>
                <c:pt idx="0">
                  <c:v>Exports</c:v>
                </c:pt>
              </c:strCache>
            </c:strRef>
          </c:tx>
          <c:dLbls>
            <c:dLbl>
              <c:idx val="1"/>
              <c:layout>
                <c:manualLayout>
                  <c:x val="0"/>
                  <c:y val="1.5254241359733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5BC-4ACD-9F17-18BE8FD99EBD}"/>
                </c:ext>
              </c:extLst>
            </c:dLbl>
            <c:dLbl>
              <c:idx val="2"/>
              <c:layout>
                <c:manualLayout>
                  <c:x val="-6.9444444444444441E-3"/>
                  <c:y val="-4.06779769592891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5BC-4ACD-9F17-18BE8FD99EBD}"/>
                </c:ext>
              </c:extLst>
            </c:dLbl>
            <c:dLbl>
              <c:idx val="3"/>
              <c:layout>
                <c:manualLayout>
                  <c:x val="-2.7777777777777776E-2"/>
                  <c:y val="-9.66101952783118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5BC-4ACD-9F17-18BE8FD99EBD}"/>
                </c:ext>
              </c:extLst>
            </c:dLbl>
            <c:spPr>
              <a:noFill/>
              <a:ln>
                <a:noFill/>
              </a:ln>
              <a:effectLst/>
            </c:spPr>
            <c:txPr>
              <a:bodyPr/>
              <a:lstStyle/>
              <a:p>
                <a:pPr>
                  <a:defRPr sz="800"/>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Cassava!$U$2:$U$5</c:f>
              <c:strCache>
                <c:ptCount val="4"/>
                <c:pt idx="0">
                  <c:v>Indonesia</c:v>
                </c:pt>
                <c:pt idx="1">
                  <c:v>Uganda</c:v>
                </c:pt>
                <c:pt idx="2">
                  <c:v>Malaysia</c:v>
                </c:pt>
                <c:pt idx="3">
                  <c:v>UAE</c:v>
                </c:pt>
              </c:strCache>
            </c:strRef>
          </c:cat>
          <c:val>
            <c:numRef>
              <c:f>Cassava!$V$2:$V$5</c:f>
              <c:numCache>
                <c:formatCode>0%</c:formatCode>
                <c:ptCount val="4"/>
                <c:pt idx="0">
                  <c:v>0.95767968983000296</c:v>
                </c:pt>
                <c:pt idx="1">
                  <c:v>1.8968088279152997E-2</c:v>
                </c:pt>
                <c:pt idx="2">
                  <c:v>1.2764688338801074E-2</c:v>
                </c:pt>
                <c:pt idx="3" formatCode="0.0%">
                  <c:v>4.0262451535937969E-3</c:v>
                </c:pt>
              </c:numCache>
            </c:numRef>
          </c:val>
          <c:extLst>
            <c:ext xmlns:c16="http://schemas.microsoft.com/office/drawing/2014/chart" uri="{C3380CC4-5D6E-409C-BE32-E72D297353CC}">
              <c16:uniqueId val="{00000003-65BC-4ACD-9F17-18BE8FD99EBD}"/>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
          <c:y val="0.87465920306872391"/>
          <c:w val="0.99724792213473323"/>
          <c:h val="0.12033474451748152"/>
        </c:manualLayout>
      </c:layout>
      <c:overlay val="1"/>
      <c:txPr>
        <a:bodyPr/>
        <a:lstStyle/>
        <a:p>
          <a:pPr>
            <a:defRPr sz="900"/>
          </a:pPr>
          <a:endParaRPr lang="en-US"/>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0769903762029755E-2"/>
          <c:y val="7.8715732615802891E-2"/>
          <c:w val="0.91516622922134738"/>
          <c:h val="0.67236702555037764"/>
        </c:manualLayout>
      </c:layout>
      <c:doughnutChart>
        <c:varyColors val="1"/>
        <c:ser>
          <c:idx val="0"/>
          <c:order val="0"/>
          <c:tx>
            <c:strRef>
              <c:f>Cassava!$S$1</c:f>
              <c:strCache>
                <c:ptCount val="1"/>
                <c:pt idx="0">
                  <c:v>Imports</c:v>
                </c:pt>
              </c:strCache>
            </c:strRef>
          </c:tx>
          <c:dLbls>
            <c:spPr>
              <a:noFill/>
              <a:ln>
                <a:noFill/>
              </a:ln>
              <a:effectLst/>
            </c:spPr>
            <c:txPr>
              <a:bodyPr/>
              <a:lstStyle/>
              <a:p>
                <a:pPr>
                  <a:defRPr sz="800"/>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Cassava!$R$2:$R$7</c:f>
              <c:strCache>
                <c:ptCount val="6"/>
                <c:pt idx="0">
                  <c:v>Turkey </c:v>
                </c:pt>
                <c:pt idx="1">
                  <c:v>UAE</c:v>
                </c:pt>
                <c:pt idx="2">
                  <c:v>Oman</c:v>
                </c:pt>
                <c:pt idx="3">
                  <c:v>Saudi Arabia</c:v>
                </c:pt>
                <c:pt idx="4">
                  <c:v>Malaysia</c:v>
                </c:pt>
                <c:pt idx="5">
                  <c:v>Others</c:v>
                </c:pt>
              </c:strCache>
            </c:strRef>
          </c:cat>
          <c:val>
            <c:numRef>
              <c:f>Cassava!$S$2:$S$7</c:f>
              <c:numCache>
                <c:formatCode>0.0%</c:formatCode>
                <c:ptCount val="6"/>
                <c:pt idx="0">
                  <c:v>0.38379418970948548</c:v>
                </c:pt>
                <c:pt idx="1">
                  <c:v>0.35579278963948197</c:v>
                </c:pt>
                <c:pt idx="2">
                  <c:v>7.8753937696884838E-2</c:v>
                </c:pt>
                <c:pt idx="3">
                  <c:v>7.8753937696884838E-2</c:v>
                </c:pt>
                <c:pt idx="4">
                  <c:v>3.8501925096254816E-2</c:v>
                </c:pt>
                <c:pt idx="5">
                  <c:v>6.4403220161007968E-2</c:v>
                </c:pt>
              </c:numCache>
            </c:numRef>
          </c:val>
          <c:extLst>
            <c:ext xmlns:c16="http://schemas.microsoft.com/office/drawing/2014/chart" uri="{C3380CC4-5D6E-409C-BE32-E72D297353CC}">
              <c16:uniqueId val="{00000000-AFB4-4F9D-933F-2EFBF5CA52D8}"/>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
          <c:y val="0.83213281375542336"/>
          <c:w val="1"/>
          <c:h val="0.16463562590390488"/>
        </c:manualLayout>
      </c:layout>
      <c:overlay val="1"/>
      <c:txPr>
        <a:bodyPr/>
        <a:lstStyle/>
        <a:p>
          <a:pPr>
            <a:defRPr sz="900"/>
          </a:pPr>
          <a:endParaRPr lang="en-US"/>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9797DAD-B705-4C37-A678-58A241E9F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3068</Words>
  <Characters>17492</Characters>
  <Application>Microsoft Office Word</Application>
  <DocSecurity>0</DocSecurity>
  <Lines>145</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Mazha Hussain</dc:creator>
  <cp:lastModifiedBy>Dr. Ismail Abdelhamid</cp:lastModifiedBy>
  <cp:revision>2</cp:revision>
  <cp:lastPrinted>2019-11-19T05:15:00Z</cp:lastPrinted>
  <dcterms:created xsi:type="dcterms:W3CDTF">2020-03-23T03:41:00Z</dcterms:created>
  <dcterms:modified xsi:type="dcterms:W3CDTF">2020-03-23T03:41:00Z</dcterms:modified>
</cp:coreProperties>
</file>