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1BEA12" w14:textId="290F84B0" w:rsidR="0069792B" w:rsidRPr="00545222" w:rsidRDefault="00F45397">
      <w:pPr>
        <w:spacing w:line="200" w:lineRule="exact"/>
        <w:rPr>
          <w:sz w:val="24"/>
          <w:szCs w:val="24"/>
        </w:rPr>
      </w:pPr>
      <w:r>
        <w:rPr>
          <w:noProof/>
          <w:sz w:val="24"/>
          <w:szCs w:val="24"/>
        </w:rPr>
        <w:drawing>
          <wp:anchor distT="152400" distB="152400" distL="152400" distR="152400" simplePos="0" relativeHeight="251659776" behindDoc="0" locked="0" layoutInCell="1" allowOverlap="1" wp14:anchorId="547BA96A" wp14:editId="2A5B662A">
            <wp:simplePos x="0" y="0"/>
            <wp:positionH relativeFrom="margin">
              <wp:posOffset>-259080</wp:posOffset>
            </wp:positionH>
            <wp:positionV relativeFrom="page">
              <wp:posOffset>411480</wp:posOffset>
            </wp:positionV>
            <wp:extent cx="1775460" cy="1775460"/>
            <wp:effectExtent l="0" t="0" r="0" b="0"/>
            <wp:wrapThrough wrapText="bothSides">
              <wp:wrapPolygon edited="0">
                <wp:start x="0" y="0"/>
                <wp:lineTo x="0" y="21322"/>
                <wp:lineTo x="21322" y="21322"/>
                <wp:lineTo x="21322" y="0"/>
                <wp:lineTo x="0" y="0"/>
              </wp:wrapPolygon>
            </wp:wrapThrough>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75460" cy="177546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57EF93C6" w14:textId="3C768CDA" w:rsidR="0069792B" w:rsidRPr="00545222" w:rsidRDefault="0069792B">
      <w:pPr>
        <w:spacing w:line="200" w:lineRule="exact"/>
        <w:rPr>
          <w:sz w:val="24"/>
          <w:szCs w:val="24"/>
        </w:rPr>
      </w:pPr>
    </w:p>
    <w:p w14:paraId="7662D211" w14:textId="0FC2F572" w:rsidR="0069792B" w:rsidRPr="00DC6646" w:rsidRDefault="00EB0E25">
      <w:pPr>
        <w:jc w:val="right"/>
        <w:rPr>
          <w:sz w:val="24"/>
          <w:szCs w:val="24"/>
          <w:lang w:val="fr-FR"/>
        </w:rPr>
      </w:pPr>
      <w:r w:rsidRPr="00DC6646">
        <w:rPr>
          <w:rFonts w:eastAsia="Times New Roman"/>
          <w:i/>
          <w:iCs/>
          <w:sz w:val="24"/>
          <w:szCs w:val="24"/>
          <w:lang w:val="fr-FR"/>
        </w:rPr>
        <w:t>Annex</w:t>
      </w:r>
      <w:r w:rsidR="00330BAF" w:rsidRPr="00DC6646">
        <w:rPr>
          <w:rFonts w:eastAsia="Times New Roman"/>
          <w:i/>
          <w:iCs/>
          <w:sz w:val="24"/>
          <w:szCs w:val="24"/>
          <w:lang w:val="fr-FR"/>
        </w:rPr>
        <w:t>e</w:t>
      </w:r>
    </w:p>
    <w:p w14:paraId="4821CAD7" w14:textId="25FB0D36" w:rsidR="0069792B" w:rsidRPr="00DC6646" w:rsidRDefault="0069792B">
      <w:pPr>
        <w:spacing w:line="41" w:lineRule="exact"/>
        <w:rPr>
          <w:sz w:val="24"/>
          <w:szCs w:val="24"/>
          <w:lang w:val="fr-FR"/>
        </w:rPr>
      </w:pPr>
    </w:p>
    <w:p w14:paraId="536F6CE6" w14:textId="40C88CE9" w:rsidR="0069792B" w:rsidRPr="00330BAF" w:rsidRDefault="00330BAF">
      <w:pPr>
        <w:jc w:val="right"/>
        <w:rPr>
          <w:sz w:val="24"/>
          <w:szCs w:val="24"/>
          <w:lang w:val="fr-FR"/>
        </w:rPr>
      </w:pPr>
      <w:r w:rsidRPr="00330BAF">
        <w:rPr>
          <w:rFonts w:eastAsia="Times New Roman"/>
          <w:i/>
          <w:iCs/>
          <w:sz w:val="24"/>
          <w:szCs w:val="24"/>
          <w:lang w:val="fr-FR"/>
        </w:rPr>
        <w:t>à la</w:t>
      </w:r>
      <w:r w:rsidR="00EB0E25" w:rsidRPr="00330BAF">
        <w:rPr>
          <w:rFonts w:eastAsia="Times New Roman"/>
          <w:i/>
          <w:iCs/>
          <w:sz w:val="24"/>
          <w:szCs w:val="24"/>
          <w:lang w:val="fr-FR"/>
        </w:rPr>
        <w:t xml:space="preserve"> Resolution № IOFS</w:t>
      </w:r>
      <w:r w:rsidR="009B5DC6" w:rsidRPr="00545222">
        <w:rPr>
          <w:rFonts w:eastAsia="Times New Roman"/>
          <w:i/>
          <w:iCs/>
          <w:sz w:val="24"/>
          <w:szCs w:val="24"/>
          <w:lang w:val="kk-KZ"/>
        </w:rPr>
        <w:t>/</w:t>
      </w:r>
      <w:r w:rsidR="00EB0E25" w:rsidRPr="00330BAF">
        <w:rPr>
          <w:rFonts w:eastAsia="Times New Roman"/>
          <w:i/>
          <w:iCs/>
          <w:sz w:val="24"/>
          <w:szCs w:val="24"/>
          <w:lang w:val="fr-FR"/>
        </w:rPr>
        <w:t>GA/</w:t>
      </w:r>
      <w:r w:rsidR="009B5DC6" w:rsidRPr="00545222">
        <w:rPr>
          <w:rFonts w:eastAsia="Times New Roman"/>
          <w:i/>
          <w:iCs/>
          <w:sz w:val="24"/>
          <w:szCs w:val="24"/>
          <w:lang w:val="kk-KZ"/>
        </w:rPr>
        <w:t>1-</w:t>
      </w:r>
      <w:r w:rsidR="00BA3398" w:rsidRPr="00330BAF">
        <w:rPr>
          <w:rFonts w:eastAsia="Times New Roman"/>
          <w:i/>
          <w:iCs/>
          <w:sz w:val="24"/>
          <w:szCs w:val="24"/>
          <w:lang w:val="fr-FR"/>
        </w:rPr>
        <w:t>6</w:t>
      </w:r>
      <w:r w:rsidR="009B5DC6" w:rsidRPr="00545222">
        <w:rPr>
          <w:rFonts w:eastAsia="Times New Roman"/>
          <w:i/>
          <w:iCs/>
          <w:sz w:val="24"/>
          <w:szCs w:val="24"/>
          <w:lang w:val="kk-KZ"/>
        </w:rPr>
        <w:t>-</w:t>
      </w:r>
      <w:r w:rsidR="00EB0E25" w:rsidRPr="00330BAF">
        <w:rPr>
          <w:rFonts w:eastAsia="Times New Roman"/>
          <w:i/>
          <w:iCs/>
          <w:sz w:val="24"/>
          <w:szCs w:val="24"/>
          <w:lang w:val="fr-FR"/>
        </w:rPr>
        <w:t>201</w:t>
      </w:r>
      <w:r w:rsidR="009B5DC6" w:rsidRPr="00545222">
        <w:rPr>
          <w:rFonts w:eastAsia="Times New Roman"/>
          <w:i/>
          <w:iCs/>
          <w:sz w:val="24"/>
          <w:szCs w:val="24"/>
          <w:lang w:val="kk-KZ"/>
        </w:rPr>
        <w:t>9</w:t>
      </w:r>
    </w:p>
    <w:p w14:paraId="74B1A8BD" w14:textId="0019D087" w:rsidR="0069792B" w:rsidRPr="00330BAF" w:rsidRDefault="0069792B">
      <w:pPr>
        <w:spacing w:line="41" w:lineRule="exact"/>
        <w:rPr>
          <w:sz w:val="24"/>
          <w:szCs w:val="24"/>
          <w:lang w:val="fr-FR"/>
        </w:rPr>
      </w:pPr>
    </w:p>
    <w:p w14:paraId="4E2C2074" w14:textId="24E19DA3" w:rsidR="0069792B" w:rsidRPr="00330BAF" w:rsidRDefault="00330BAF">
      <w:pPr>
        <w:jc w:val="right"/>
        <w:rPr>
          <w:sz w:val="24"/>
          <w:szCs w:val="24"/>
          <w:lang w:val="fr-FR"/>
        </w:rPr>
      </w:pPr>
      <w:r w:rsidRPr="00330BAF">
        <w:rPr>
          <w:rFonts w:eastAsia="Times New Roman"/>
          <w:i/>
          <w:iCs/>
          <w:sz w:val="24"/>
          <w:szCs w:val="24"/>
          <w:lang w:val="fr-FR"/>
        </w:rPr>
        <w:t xml:space="preserve">sur approbation du </w:t>
      </w:r>
      <w:r>
        <w:rPr>
          <w:rFonts w:eastAsia="Times New Roman"/>
          <w:i/>
          <w:iCs/>
          <w:sz w:val="24"/>
          <w:szCs w:val="24"/>
          <w:lang w:val="fr-FR"/>
        </w:rPr>
        <w:t>C</w:t>
      </w:r>
      <w:r w:rsidRPr="00330BAF">
        <w:rPr>
          <w:rFonts w:eastAsia="Times New Roman"/>
          <w:i/>
          <w:iCs/>
          <w:sz w:val="24"/>
          <w:szCs w:val="24"/>
          <w:lang w:val="fr-FR"/>
        </w:rPr>
        <w:t xml:space="preserve">alendrier </w:t>
      </w:r>
      <w:r>
        <w:rPr>
          <w:rFonts w:eastAsia="Times New Roman"/>
          <w:i/>
          <w:iCs/>
          <w:sz w:val="24"/>
          <w:szCs w:val="24"/>
          <w:lang w:val="fr-FR"/>
        </w:rPr>
        <w:t>G</w:t>
      </w:r>
      <w:r w:rsidRPr="00330BAF">
        <w:rPr>
          <w:rFonts w:eastAsia="Times New Roman"/>
          <w:i/>
          <w:iCs/>
          <w:sz w:val="24"/>
          <w:szCs w:val="24"/>
          <w:lang w:val="fr-FR"/>
        </w:rPr>
        <w:t xml:space="preserve">énéral des </w:t>
      </w:r>
      <w:r>
        <w:rPr>
          <w:rFonts w:eastAsia="Times New Roman"/>
          <w:i/>
          <w:iCs/>
          <w:sz w:val="24"/>
          <w:szCs w:val="24"/>
          <w:lang w:val="fr-FR"/>
        </w:rPr>
        <w:t>E</w:t>
      </w:r>
      <w:r w:rsidRPr="00330BAF">
        <w:rPr>
          <w:rFonts w:eastAsia="Times New Roman"/>
          <w:i/>
          <w:iCs/>
          <w:sz w:val="24"/>
          <w:szCs w:val="24"/>
          <w:lang w:val="fr-FR"/>
        </w:rPr>
        <w:t>vénements</w:t>
      </w:r>
    </w:p>
    <w:p w14:paraId="0DE5DCBB" w14:textId="6DF43620" w:rsidR="0069792B" w:rsidRPr="00330BAF" w:rsidRDefault="0069792B">
      <w:pPr>
        <w:spacing w:line="200" w:lineRule="exact"/>
        <w:rPr>
          <w:sz w:val="24"/>
          <w:szCs w:val="24"/>
          <w:lang w:val="fr-FR"/>
        </w:rPr>
      </w:pPr>
    </w:p>
    <w:p w14:paraId="4CCD6C00" w14:textId="3E5A2638" w:rsidR="00545222" w:rsidRPr="00330BAF" w:rsidRDefault="00545222">
      <w:pPr>
        <w:spacing w:line="200" w:lineRule="exact"/>
        <w:rPr>
          <w:sz w:val="24"/>
          <w:szCs w:val="24"/>
          <w:lang w:val="fr-FR"/>
        </w:rPr>
      </w:pPr>
    </w:p>
    <w:p w14:paraId="23790657" w14:textId="563E249D" w:rsidR="00545222" w:rsidRPr="00330BAF" w:rsidRDefault="00545222">
      <w:pPr>
        <w:spacing w:line="200" w:lineRule="exact"/>
        <w:rPr>
          <w:sz w:val="24"/>
          <w:szCs w:val="24"/>
          <w:lang w:val="fr-FR"/>
        </w:rPr>
      </w:pPr>
    </w:p>
    <w:p w14:paraId="4651BC90" w14:textId="77777777" w:rsidR="0069792B" w:rsidRPr="00330BAF" w:rsidRDefault="0069792B">
      <w:pPr>
        <w:spacing w:line="200" w:lineRule="exact"/>
        <w:rPr>
          <w:sz w:val="24"/>
          <w:szCs w:val="24"/>
          <w:lang w:val="fr-FR"/>
        </w:rPr>
      </w:pPr>
    </w:p>
    <w:p w14:paraId="66AAE77A" w14:textId="77777777" w:rsidR="00330BAF" w:rsidRDefault="00330BAF" w:rsidP="00330BAF">
      <w:pPr>
        <w:spacing w:line="271" w:lineRule="auto"/>
        <w:jc w:val="center"/>
        <w:rPr>
          <w:rFonts w:eastAsia="Times New Roman"/>
          <w:b/>
          <w:bCs/>
          <w:sz w:val="24"/>
          <w:szCs w:val="24"/>
          <w:lang w:val="fr-FR"/>
        </w:rPr>
      </w:pPr>
    </w:p>
    <w:p w14:paraId="3925A082" w14:textId="77777777" w:rsidR="00407618" w:rsidRDefault="00407618" w:rsidP="00330BAF">
      <w:pPr>
        <w:spacing w:line="271" w:lineRule="auto"/>
        <w:jc w:val="center"/>
        <w:rPr>
          <w:rFonts w:eastAsia="Times New Roman"/>
          <w:b/>
          <w:bCs/>
          <w:sz w:val="24"/>
          <w:szCs w:val="24"/>
          <w:lang w:val="fr-FR"/>
        </w:rPr>
      </w:pPr>
    </w:p>
    <w:p w14:paraId="0E8D97A6" w14:textId="12C20AD1" w:rsidR="00A14FE0" w:rsidRPr="00A14FE0" w:rsidRDefault="00A14FE0" w:rsidP="00330BAF">
      <w:pPr>
        <w:spacing w:line="271" w:lineRule="auto"/>
        <w:jc w:val="center"/>
        <w:rPr>
          <w:rFonts w:eastAsia="Times New Roman"/>
          <w:b/>
          <w:bCs/>
          <w:sz w:val="24"/>
          <w:szCs w:val="24"/>
          <w:lang w:val="fr-FR"/>
        </w:rPr>
      </w:pPr>
      <w:r w:rsidRPr="00A14FE0">
        <w:rPr>
          <w:rFonts w:eastAsia="Times New Roman"/>
          <w:b/>
          <w:bCs/>
          <w:sz w:val="24"/>
          <w:szCs w:val="24"/>
          <w:lang w:val="fr-FR"/>
        </w:rPr>
        <w:t>NOTE EXPLICATIVE</w:t>
      </w:r>
    </w:p>
    <w:p w14:paraId="68FF7991" w14:textId="77777777" w:rsidR="00A14FE0" w:rsidRPr="00A14FE0" w:rsidRDefault="00A14FE0" w:rsidP="00A14FE0">
      <w:pPr>
        <w:spacing w:line="271" w:lineRule="auto"/>
        <w:jc w:val="both"/>
        <w:rPr>
          <w:rFonts w:eastAsia="Times New Roman"/>
          <w:b/>
          <w:bCs/>
          <w:sz w:val="24"/>
          <w:szCs w:val="24"/>
          <w:lang w:val="fr-FR"/>
        </w:rPr>
      </w:pPr>
    </w:p>
    <w:p w14:paraId="71FFC028" w14:textId="43157541" w:rsidR="00A14FE0" w:rsidRPr="00A14FE0" w:rsidRDefault="00A14FE0" w:rsidP="00330BAF">
      <w:pPr>
        <w:spacing w:line="271" w:lineRule="auto"/>
        <w:jc w:val="center"/>
        <w:rPr>
          <w:rFonts w:eastAsia="Times New Roman"/>
          <w:b/>
          <w:bCs/>
          <w:sz w:val="24"/>
          <w:szCs w:val="24"/>
          <w:lang w:val="fr-FR"/>
        </w:rPr>
      </w:pPr>
      <w:r w:rsidRPr="00A14FE0">
        <w:rPr>
          <w:rFonts w:eastAsia="Times New Roman"/>
          <w:b/>
          <w:bCs/>
          <w:sz w:val="24"/>
          <w:szCs w:val="24"/>
          <w:lang w:val="fr-FR"/>
        </w:rPr>
        <w:t xml:space="preserve">Calendrier </w:t>
      </w:r>
      <w:r w:rsidR="00330BAF">
        <w:rPr>
          <w:rFonts w:eastAsia="Times New Roman"/>
          <w:b/>
          <w:bCs/>
          <w:sz w:val="24"/>
          <w:szCs w:val="24"/>
          <w:lang w:val="fr-FR"/>
        </w:rPr>
        <w:t>G</w:t>
      </w:r>
      <w:r w:rsidRPr="00A14FE0">
        <w:rPr>
          <w:rFonts w:eastAsia="Times New Roman"/>
          <w:b/>
          <w:bCs/>
          <w:sz w:val="24"/>
          <w:szCs w:val="24"/>
          <w:lang w:val="fr-FR"/>
        </w:rPr>
        <w:t xml:space="preserve">énéral des </w:t>
      </w:r>
      <w:r w:rsidR="00330BAF">
        <w:rPr>
          <w:rFonts w:eastAsia="Times New Roman"/>
          <w:b/>
          <w:bCs/>
          <w:sz w:val="24"/>
          <w:szCs w:val="24"/>
          <w:lang w:val="fr-FR"/>
        </w:rPr>
        <w:t>E</w:t>
      </w:r>
      <w:r w:rsidRPr="00A14FE0">
        <w:rPr>
          <w:rFonts w:eastAsia="Times New Roman"/>
          <w:b/>
          <w:bCs/>
          <w:sz w:val="24"/>
          <w:szCs w:val="24"/>
          <w:lang w:val="fr-FR"/>
        </w:rPr>
        <w:t>vénements</w:t>
      </w:r>
    </w:p>
    <w:p w14:paraId="7B7BC2B4" w14:textId="20C32C27" w:rsidR="00A14FE0" w:rsidRPr="00A14FE0" w:rsidRDefault="00A14FE0" w:rsidP="00330BAF">
      <w:pPr>
        <w:spacing w:line="271" w:lineRule="auto"/>
        <w:jc w:val="center"/>
        <w:rPr>
          <w:rFonts w:eastAsia="Times New Roman"/>
          <w:b/>
          <w:bCs/>
          <w:sz w:val="24"/>
          <w:szCs w:val="24"/>
          <w:lang w:val="fr-FR"/>
        </w:rPr>
      </w:pPr>
      <w:r w:rsidRPr="00A14FE0">
        <w:rPr>
          <w:rFonts w:eastAsia="Times New Roman"/>
          <w:b/>
          <w:bCs/>
          <w:sz w:val="24"/>
          <w:szCs w:val="24"/>
          <w:lang w:val="fr-FR"/>
        </w:rPr>
        <w:t>de l'Organisation islamique pour la sécurité alimentaire (</w:t>
      </w:r>
      <w:r w:rsidR="00330BAF">
        <w:rPr>
          <w:rFonts w:eastAsia="Times New Roman"/>
          <w:b/>
          <w:bCs/>
          <w:sz w:val="24"/>
          <w:szCs w:val="24"/>
          <w:lang w:val="fr-FR"/>
        </w:rPr>
        <w:t>OISA</w:t>
      </w:r>
      <w:r w:rsidRPr="00A14FE0">
        <w:rPr>
          <w:rFonts w:eastAsia="Times New Roman"/>
          <w:b/>
          <w:bCs/>
          <w:sz w:val="24"/>
          <w:szCs w:val="24"/>
          <w:lang w:val="fr-FR"/>
        </w:rPr>
        <w:t>)</w:t>
      </w:r>
    </w:p>
    <w:p w14:paraId="55E95D1D" w14:textId="77777777" w:rsidR="00A14FE0" w:rsidRPr="00A14FE0" w:rsidRDefault="00A14FE0" w:rsidP="00A14FE0">
      <w:pPr>
        <w:spacing w:line="271" w:lineRule="auto"/>
        <w:jc w:val="both"/>
        <w:rPr>
          <w:rFonts w:eastAsia="Times New Roman"/>
          <w:b/>
          <w:bCs/>
          <w:sz w:val="24"/>
          <w:szCs w:val="24"/>
          <w:lang w:val="fr-FR"/>
        </w:rPr>
      </w:pPr>
    </w:p>
    <w:p w14:paraId="74A606C3" w14:textId="77777777" w:rsidR="00A14FE0" w:rsidRPr="00A14FE0" w:rsidRDefault="00A14FE0" w:rsidP="00A14FE0">
      <w:pPr>
        <w:spacing w:line="271" w:lineRule="auto"/>
        <w:jc w:val="both"/>
        <w:rPr>
          <w:rFonts w:eastAsia="Times New Roman"/>
          <w:b/>
          <w:bCs/>
          <w:sz w:val="24"/>
          <w:szCs w:val="24"/>
          <w:lang w:val="fr-FR"/>
        </w:rPr>
      </w:pPr>
      <w:r w:rsidRPr="00A14FE0">
        <w:rPr>
          <w:rFonts w:eastAsia="Times New Roman"/>
          <w:b/>
          <w:bCs/>
          <w:sz w:val="24"/>
          <w:szCs w:val="24"/>
          <w:lang w:val="fr-FR"/>
        </w:rPr>
        <w:t>Principes généraux</w:t>
      </w:r>
    </w:p>
    <w:p w14:paraId="205E4FE4" w14:textId="77777777" w:rsidR="00A14FE0" w:rsidRPr="00A14FE0" w:rsidRDefault="00A14FE0" w:rsidP="00A14FE0">
      <w:pPr>
        <w:spacing w:line="271" w:lineRule="auto"/>
        <w:jc w:val="both"/>
        <w:rPr>
          <w:rFonts w:eastAsia="Times New Roman"/>
          <w:b/>
          <w:bCs/>
          <w:sz w:val="24"/>
          <w:szCs w:val="24"/>
          <w:lang w:val="fr-FR"/>
        </w:rPr>
      </w:pPr>
    </w:p>
    <w:p w14:paraId="5D2BAAC7" w14:textId="5AEE9D07" w:rsidR="00A14FE0" w:rsidRPr="00A14FE0" w:rsidRDefault="00A14FE0" w:rsidP="00A14FE0">
      <w:pPr>
        <w:spacing w:line="271" w:lineRule="auto"/>
        <w:jc w:val="both"/>
        <w:rPr>
          <w:rFonts w:eastAsia="Times New Roman"/>
          <w:b/>
          <w:bCs/>
          <w:sz w:val="24"/>
          <w:szCs w:val="24"/>
          <w:lang w:val="fr-FR"/>
        </w:rPr>
      </w:pPr>
      <w:r w:rsidRPr="00A14FE0">
        <w:rPr>
          <w:rFonts w:eastAsia="Times New Roman"/>
          <w:b/>
          <w:bCs/>
          <w:sz w:val="24"/>
          <w:szCs w:val="24"/>
          <w:lang w:val="fr-FR"/>
        </w:rPr>
        <w:t xml:space="preserve">Assemblée </w:t>
      </w:r>
      <w:r w:rsidR="00330BAF">
        <w:rPr>
          <w:rFonts w:eastAsia="Times New Roman"/>
          <w:b/>
          <w:bCs/>
          <w:sz w:val="24"/>
          <w:szCs w:val="24"/>
          <w:lang w:val="fr-FR"/>
        </w:rPr>
        <w:t>G</w:t>
      </w:r>
      <w:r w:rsidRPr="00A14FE0">
        <w:rPr>
          <w:rFonts w:eastAsia="Times New Roman"/>
          <w:b/>
          <w:bCs/>
          <w:sz w:val="24"/>
          <w:szCs w:val="24"/>
          <w:lang w:val="fr-FR"/>
        </w:rPr>
        <w:t>énérale de l'</w:t>
      </w:r>
      <w:r w:rsidR="00330BAF">
        <w:rPr>
          <w:rFonts w:eastAsia="Times New Roman"/>
          <w:b/>
          <w:bCs/>
          <w:sz w:val="24"/>
          <w:szCs w:val="24"/>
          <w:lang w:val="fr-FR"/>
        </w:rPr>
        <w:t>OISA</w:t>
      </w:r>
    </w:p>
    <w:p w14:paraId="26BD3AB5" w14:textId="37DABE00" w:rsidR="00A14FE0" w:rsidRPr="00330BAF" w:rsidRDefault="00DC6646" w:rsidP="00A14FE0">
      <w:pPr>
        <w:spacing w:line="271" w:lineRule="auto"/>
        <w:jc w:val="both"/>
        <w:rPr>
          <w:rFonts w:eastAsia="Times New Roman"/>
          <w:sz w:val="24"/>
          <w:szCs w:val="24"/>
          <w:lang w:val="fr-FR"/>
        </w:rPr>
      </w:pPr>
      <w:r w:rsidRPr="00DC6646">
        <w:rPr>
          <w:rFonts w:eastAsia="Times New Roman"/>
          <w:sz w:val="24"/>
          <w:szCs w:val="24"/>
          <w:lang w:val="fr-FR"/>
        </w:rPr>
        <w:t>Selon le statut de l'</w:t>
      </w:r>
      <w:r>
        <w:rPr>
          <w:rFonts w:eastAsia="Times New Roman"/>
          <w:sz w:val="24"/>
          <w:szCs w:val="24"/>
          <w:lang w:val="fr-FR"/>
        </w:rPr>
        <w:t>OISA</w:t>
      </w:r>
      <w:r w:rsidRPr="00DC6646">
        <w:rPr>
          <w:rFonts w:eastAsia="Times New Roman"/>
          <w:sz w:val="24"/>
          <w:szCs w:val="24"/>
          <w:lang w:val="fr-FR"/>
        </w:rPr>
        <w:t>, l'Assemblée générale est l'organe supérieur de l'Organisation. Il est composé des ministres de tous les États membres de l'IOFS. Ses réunions se tiennent chaque année au siège ou à un autre lieu convenu par l’Assemblée générale. La réunion ministérielle est précédée de la réunion des hauts fonctionnaires, qui peut durer 1 à 2 jours</w:t>
      </w:r>
      <w:r w:rsidR="00A14FE0" w:rsidRPr="00330BAF">
        <w:rPr>
          <w:rFonts w:eastAsia="Times New Roman"/>
          <w:sz w:val="24"/>
          <w:szCs w:val="24"/>
          <w:lang w:val="fr-FR"/>
        </w:rPr>
        <w:t>.</w:t>
      </w:r>
    </w:p>
    <w:p w14:paraId="4482084C" w14:textId="77777777" w:rsidR="00A14FE0" w:rsidRPr="00330BAF" w:rsidRDefault="00A14FE0" w:rsidP="00A14FE0">
      <w:pPr>
        <w:spacing w:line="271" w:lineRule="auto"/>
        <w:jc w:val="both"/>
        <w:rPr>
          <w:rFonts w:eastAsia="Times New Roman"/>
          <w:sz w:val="24"/>
          <w:szCs w:val="24"/>
          <w:lang w:val="fr-FR"/>
        </w:rPr>
      </w:pPr>
    </w:p>
    <w:p w14:paraId="4B851D95" w14:textId="7D2CCFA3" w:rsidR="00A14FE0" w:rsidRPr="00330BAF" w:rsidRDefault="00330BAF" w:rsidP="00A14FE0">
      <w:pPr>
        <w:spacing w:line="271" w:lineRule="auto"/>
        <w:jc w:val="both"/>
        <w:rPr>
          <w:rFonts w:eastAsia="Times New Roman"/>
          <w:b/>
          <w:bCs/>
          <w:sz w:val="24"/>
          <w:szCs w:val="24"/>
          <w:lang w:val="fr-FR"/>
        </w:rPr>
      </w:pPr>
      <w:r>
        <w:rPr>
          <w:rFonts w:eastAsia="Times New Roman"/>
          <w:b/>
          <w:bCs/>
          <w:sz w:val="24"/>
          <w:szCs w:val="24"/>
          <w:lang w:val="fr-FR"/>
        </w:rPr>
        <w:t>Conseil</w:t>
      </w:r>
      <w:r w:rsidR="00A14FE0" w:rsidRPr="00330BAF">
        <w:rPr>
          <w:rFonts w:eastAsia="Times New Roman"/>
          <w:b/>
          <w:bCs/>
          <w:sz w:val="24"/>
          <w:szCs w:val="24"/>
          <w:lang w:val="fr-FR"/>
        </w:rPr>
        <w:t xml:space="preserve"> </w:t>
      </w:r>
      <w:r>
        <w:rPr>
          <w:rFonts w:eastAsia="Times New Roman"/>
          <w:b/>
          <w:bCs/>
          <w:sz w:val="24"/>
          <w:szCs w:val="24"/>
          <w:lang w:val="fr-FR"/>
        </w:rPr>
        <w:t>E</w:t>
      </w:r>
      <w:r w:rsidR="00A14FE0" w:rsidRPr="00330BAF">
        <w:rPr>
          <w:rFonts w:eastAsia="Times New Roman"/>
          <w:b/>
          <w:bCs/>
          <w:sz w:val="24"/>
          <w:szCs w:val="24"/>
          <w:lang w:val="fr-FR"/>
        </w:rPr>
        <w:t>xécutif de l'</w:t>
      </w:r>
      <w:r>
        <w:rPr>
          <w:rFonts w:eastAsia="Times New Roman"/>
          <w:b/>
          <w:bCs/>
          <w:sz w:val="24"/>
          <w:szCs w:val="24"/>
          <w:lang w:val="fr-FR"/>
        </w:rPr>
        <w:t>OISA</w:t>
      </w:r>
    </w:p>
    <w:p w14:paraId="2F1B27C9" w14:textId="51489CA6" w:rsidR="00DC6646" w:rsidRPr="00DC6646" w:rsidRDefault="00DC6646" w:rsidP="00DC6646">
      <w:pPr>
        <w:spacing w:line="271" w:lineRule="auto"/>
        <w:jc w:val="both"/>
        <w:rPr>
          <w:rFonts w:eastAsia="Times New Roman"/>
          <w:sz w:val="24"/>
          <w:szCs w:val="24"/>
          <w:lang w:val="fr-FR"/>
        </w:rPr>
      </w:pPr>
      <w:r w:rsidRPr="00DC6646">
        <w:rPr>
          <w:rFonts w:eastAsia="Times New Roman"/>
          <w:sz w:val="24"/>
          <w:szCs w:val="24"/>
          <w:lang w:val="fr-FR"/>
        </w:rPr>
        <w:t xml:space="preserve">Le </w:t>
      </w:r>
      <w:r>
        <w:rPr>
          <w:rFonts w:eastAsia="Times New Roman"/>
          <w:sz w:val="24"/>
          <w:szCs w:val="24"/>
          <w:lang w:val="fr-FR"/>
        </w:rPr>
        <w:t>Conseil</w:t>
      </w:r>
      <w:r w:rsidRPr="00DC6646">
        <w:rPr>
          <w:rFonts w:eastAsia="Times New Roman"/>
          <w:sz w:val="24"/>
          <w:szCs w:val="24"/>
          <w:lang w:val="fr-FR"/>
        </w:rPr>
        <w:t xml:space="preserve"> exécutif est composé de 8 membres élus pour un mandat de trois ans, renouvelable une fois. Le pays qui héberge le siège de l'IOFS est membre permanent du Conseil d'administration. En outre, un poste est attribué au directeur général du secrétariat de l'IOFS. Les six autres membres sont élus parmi les États membres selon une répartition géographique équitable dans trois groupes de pays, à savoir l’Asie, les pays arabes et l’Afrique. Le Directoire se réunit au minimum deux fois par an.</w:t>
      </w:r>
    </w:p>
    <w:p w14:paraId="3FD21014" w14:textId="77777777" w:rsidR="00DC6646" w:rsidRPr="00DC6646" w:rsidRDefault="00DC6646" w:rsidP="00DC6646">
      <w:pPr>
        <w:spacing w:line="271" w:lineRule="auto"/>
        <w:jc w:val="both"/>
        <w:rPr>
          <w:rFonts w:eastAsia="Times New Roman"/>
          <w:sz w:val="24"/>
          <w:szCs w:val="24"/>
          <w:lang w:val="fr-FR"/>
        </w:rPr>
      </w:pPr>
    </w:p>
    <w:p w14:paraId="61D7A573" w14:textId="78BFA2BC" w:rsidR="0069792B" w:rsidRPr="00330BAF" w:rsidRDefault="00DC6646" w:rsidP="00DC6646">
      <w:pPr>
        <w:spacing w:line="271" w:lineRule="auto"/>
        <w:jc w:val="both"/>
        <w:rPr>
          <w:sz w:val="24"/>
          <w:szCs w:val="24"/>
          <w:lang w:val="fr-FR"/>
        </w:rPr>
      </w:pPr>
      <w:r w:rsidRPr="00DC6646">
        <w:rPr>
          <w:rFonts w:eastAsia="Times New Roman"/>
          <w:sz w:val="24"/>
          <w:szCs w:val="24"/>
          <w:lang w:val="fr-FR"/>
        </w:rPr>
        <w:t>Les réunions annuelles du bureau exécutif devraient avoir lieu au mois d'avril, lorsque les membres conviendront de l'ordre du jour de l'assemblée générale de l'IOFS et des résolutions devant être examinées par l'assemblée générale de l'IOFS. Une réunion de suivi du conseil d'administration aura lieu au mois de septembre. D'autres réunions peuvent être convoquées à la demande des États membres</w:t>
      </w:r>
      <w:r w:rsidR="00EB0E25" w:rsidRPr="00330BAF">
        <w:rPr>
          <w:rFonts w:eastAsia="Times New Roman"/>
          <w:sz w:val="24"/>
          <w:szCs w:val="24"/>
          <w:lang w:val="fr-FR"/>
        </w:rPr>
        <w:t>.</w:t>
      </w:r>
    </w:p>
    <w:p w14:paraId="1F735CD2" w14:textId="77777777" w:rsidR="009B74C4" w:rsidRPr="00A14FE0" w:rsidRDefault="009B74C4">
      <w:pPr>
        <w:ind w:left="980"/>
        <w:rPr>
          <w:rFonts w:eastAsia="Times New Roman"/>
          <w:b/>
          <w:bCs/>
          <w:sz w:val="24"/>
          <w:szCs w:val="24"/>
          <w:lang w:val="fr-FR"/>
        </w:rPr>
      </w:pPr>
    </w:p>
    <w:p w14:paraId="59B03B27" w14:textId="77777777" w:rsidR="00A14FE0" w:rsidRPr="00A14FE0" w:rsidRDefault="00A14FE0" w:rsidP="00A14FE0">
      <w:pPr>
        <w:spacing w:line="267" w:lineRule="auto"/>
        <w:jc w:val="both"/>
        <w:rPr>
          <w:rFonts w:eastAsia="Times New Roman"/>
          <w:b/>
          <w:bCs/>
          <w:sz w:val="24"/>
          <w:szCs w:val="24"/>
          <w:lang w:val="fr-FR"/>
        </w:rPr>
      </w:pPr>
      <w:r w:rsidRPr="00A14FE0">
        <w:rPr>
          <w:rFonts w:eastAsia="Times New Roman"/>
          <w:b/>
          <w:bCs/>
          <w:sz w:val="24"/>
          <w:szCs w:val="24"/>
          <w:lang w:val="fr-FR"/>
        </w:rPr>
        <w:t>Comité de contrôle financier</w:t>
      </w:r>
    </w:p>
    <w:p w14:paraId="46673669" w14:textId="6F7F8CFE" w:rsidR="00A14FE0" w:rsidRPr="00407618" w:rsidRDefault="00DC6646" w:rsidP="00A14FE0">
      <w:pPr>
        <w:spacing w:line="267" w:lineRule="auto"/>
        <w:jc w:val="both"/>
        <w:rPr>
          <w:rFonts w:eastAsia="Times New Roman"/>
          <w:sz w:val="24"/>
          <w:szCs w:val="24"/>
          <w:lang w:val="fr-FR"/>
        </w:rPr>
      </w:pPr>
      <w:r w:rsidRPr="00DC6646">
        <w:rPr>
          <w:rFonts w:eastAsia="Times New Roman"/>
          <w:sz w:val="24"/>
          <w:szCs w:val="24"/>
          <w:lang w:val="fr-FR"/>
        </w:rPr>
        <w:t xml:space="preserve">Le </w:t>
      </w:r>
      <w:r>
        <w:rPr>
          <w:rFonts w:eastAsia="Times New Roman"/>
          <w:sz w:val="24"/>
          <w:szCs w:val="24"/>
          <w:lang w:val="fr-FR"/>
        </w:rPr>
        <w:t>C</w:t>
      </w:r>
      <w:r w:rsidRPr="00DC6646">
        <w:rPr>
          <w:rFonts w:eastAsia="Times New Roman"/>
          <w:sz w:val="24"/>
          <w:szCs w:val="24"/>
          <w:lang w:val="fr-FR"/>
        </w:rPr>
        <w:t>omité de contrôle financier est nommé par le directoire. Il est composé de représentants de cinq États membres pour une période de trois ans, alternativement. Ce comité vérifie les comptes de l'Organisation et assure la bonne gestion de l'</w:t>
      </w:r>
      <w:r>
        <w:rPr>
          <w:rFonts w:eastAsia="Times New Roman"/>
          <w:sz w:val="24"/>
          <w:szCs w:val="24"/>
          <w:lang w:val="fr-FR"/>
        </w:rPr>
        <w:t>OISA</w:t>
      </w:r>
      <w:r w:rsidRPr="00DC6646">
        <w:rPr>
          <w:rFonts w:eastAsia="Times New Roman"/>
          <w:sz w:val="24"/>
          <w:szCs w:val="24"/>
          <w:lang w:val="fr-FR"/>
        </w:rPr>
        <w:t xml:space="preserve"> et de ses bureaux. Les comptes sont vérifiés annuellement par le comité de contrôle financier afin de vérifier l'exactitude du budget et des comptes. La réunion du comité de contrôle financier se tient en mars avant la réunion du conseil d'administration de l'</w:t>
      </w:r>
      <w:r>
        <w:rPr>
          <w:rFonts w:eastAsia="Times New Roman"/>
          <w:sz w:val="24"/>
          <w:szCs w:val="24"/>
          <w:lang w:val="fr-FR"/>
        </w:rPr>
        <w:t>OISA</w:t>
      </w:r>
      <w:r w:rsidR="00A14FE0" w:rsidRPr="00407618">
        <w:rPr>
          <w:rFonts w:eastAsia="Times New Roman"/>
          <w:sz w:val="24"/>
          <w:szCs w:val="24"/>
          <w:lang w:val="fr-FR"/>
        </w:rPr>
        <w:t>.</w:t>
      </w:r>
    </w:p>
    <w:p w14:paraId="009F3E2E" w14:textId="77777777" w:rsidR="00A14FE0" w:rsidRPr="00A14FE0" w:rsidRDefault="00A14FE0" w:rsidP="00A14FE0">
      <w:pPr>
        <w:spacing w:line="267" w:lineRule="auto"/>
        <w:jc w:val="both"/>
        <w:rPr>
          <w:rFonts w:eastAsia="Times New Roman"/>
          <w:b/>
          <w:bCs/>
          <w:sz w:val="24"/>
          <w:szCs w:val="24"/>
          <w:lang w:val="fr-FR"/>
        </w:rPr>
      </w:pPr>
    </w:p>
    <w:p w14:paraId="78210AA1" w14:textId="77777777" w:rsidR="00A14FE0" w:rsidRPr="00A14FE0" w:rsidRDefault="00A14FE0" w:rsidP="00A14FE0">
      <w:pPr>
        <w:spacing w:line="267" w:lineRule="auto"/>
        <w:jc w:val="both"/>
        <w:rPr>
          <w:rFonts w:eastAsia="Times New Roman"/>
          <w:b/>
          <w:bCs/>
          <w:sz w:val="24"/>
          <w:szCs w:val="24"/>
          <w:lang w:val="fr-FR"/>
        </w:rPr>
      </w:pPr>
      <w:r w:rsidRPr="00A14FE0">
        <w:rPr>
          <w:rFonts w:eastAsia="Times New Roman"/>
          <w:b/>
          <w:bCs/>
          <w:sz w:val="24"/>
          <w:szCs w:val="24"/>
          <w:lang w:val="fr-FR"/>
        </w:rPr>
        <w:t>Groupes de travail</w:t>
      </w:r>
    </w:p>
    <w:p w14:paraId="2EA87648" w14:textId="1750D32C" w:rsidR="0069792B" w:rsidRPr="00407618" w:rsidRDefault="00A14FE0" w:rsidP="00A14FE0">
      <w:pPr>
        <w:spacing w:line="267" w:lineRule="auto"/>
        <w:jc w:val="both"/>
        <w:rPr>
          <w:sz w:val="24"/>
          <w:szCs w:val="24"/>
          <w:lang w:val="fr-FR"/>
        </w:rPr>
      </w:pPr>
      <w:r w:rsidRPr="00407618">
        <w:rPr>
          <w:rFonts w:eastAsia="Times New Roman"/>
          <w:sz w:val="24"/>
          <w:szCs w:val="24"/>
          <w:lang w:val="fr-FR"/>
        </w:rPr>
        <w:t xml:space="preserve">Les </w:t>
      </w:r>
      <w:r w:rsidR="00407618">
        <w:rPr>
          <w:rFonts w:eastAsia="Times New Roman"/>
          <w:sz w:val="24"/>
          <w:szCs w:val="24"/>
          <w:lang w:val="fr-FR"/>
        </w:rPr>
        <w:t>G</w:t>
      </w:r>
      <w:r w:rsidRPr="00407618">
        <w:rPr>
          <w:rFonts w:eastAsia="Times New Roman"/>
          <w:sz w:val="24"/>
          <w:szCs w:val="24"/>
          <w:lang w:val="fr-FR"/>
        </w:rPr>
        <w:t>roupes de travail sont créés à l'initiative du Secrétariat ou de tout État membre pour faciliter la mise en œuvre d'un projet / programme</w:t>
      </w:r>
      <w:r w:rsidR="00EB0E25" w:rsidRPr="00407618">
        <w:rPr>
          <w:rFonts w:eastAsia="Times New Roman"/>
          <w:sz w:val="24"/>
          <w:szCs w:val="24"/>
          <w:lang w:val="fr-FR"/>
        </w:rPr>
        <w:t>.</w:t>
      </w:r>
    </w:p>
    <w:p w14:paraId="0FCE6F6B" w14:textId="77777777" w:rsidR="0069792B" w:rsidRPr="00A14FE0" w:rsidRDefault="0069792B">
      <w:pPr>
        <w:rPr>
          <w:sz w:val="24"/>
          <w:szCs w:val="24"/>
          <w:lang w:val="fr-FR"/>
        </w:rPr>
        <w:sectPr w:rsidR="0069792B" w:rsidRPr="00A14FE0">
          <w:pgSz w:w="11900" w:h="16838"/>
          <w:pgMar w:top="1134" w:right="846" w:bottom="1440" w:left="1440" w:header="0" w:footer="0" w:gutter="0"/>
          <w:cols w:space="720" w:equalWidth="0">
            <w:col w:w="9620"/>
          </w:cols>
        </w:sectPr>
      </w:pPr>
    </w:p>
    <w:p w14:paraId="7D950561" w14:textId="45BF6971" w:rsidR="0069792B" w:rsidRPr="00A14FE0" w:rsidRDefault="00A14FE0">
      <w:pPr>
        <w:ind w:left="4100"/>
        <w:rPr>
          <w:b/>
          <w:bCs/>
          <w:sz w:val="24"/>
          <w:szCs w:val="24"/>
          <w:lang w:val="fr-FR"/>
        </w:rPr>
      </w:pPr>
      <w:r w:rsidRPr="00A14FE0">
        <w:rPr>
          <w:rFonts w:eastAsia="Times New Roman"/>
          <w:b/>
          <w:bCs/>
          <w:sz w:val="24"/>
          <w:szCs w:val="24"/>
          <w:lang w:val="fr-FR"/>
        </w:rPr>
        <w:lastRenderedPageBreak/>
        <w:t xml:space="preserve">Calendrier provisoire des </w:t>
      </w:r>
      <w:r w:rsidR="00407618">
        <w:rPr>
          <w:rFonts w:eastAsia="Times New Roman"/>
          <w:b/>
          <w:bCs/>
          <w:sz w:val="24"/>
          <w:szCs w:val="24"/>
          <w:lang w:val="fr-FR"/>
        </w:rPr>
        <w:t>E</w:t>
      </w:r>
      <w:r w:rsidRPr="00A14FE0">
        <w:rPr>
          <w:rFonts w:eastAsia="Times New Roman"/>
          <w:b/>
          <w:bCs/>
          <w:sz w:val="24"/>
          <w:szCs w:val="24"/>
          <w:lang w:val="fr-FR"/>
        </w:rPr>
        <w:t>vénements de l'</w:t>
      </w:r>
      <w:r w:rsidR="00407618">
        <w:rPr>
          <w:rFonts w:eastAsia="Times New Roman"/>
          <w:b/>
          <w:bCs/>
          <w:sz w:val="24"/>
          <w:szCs w:val="24"/>
          <w:lang w:val="fr-FR"/>
        </w:rPr>
        <w:t>OISA</w:t>
      </w:r>
      <w:r w:rsidRPr="00A14FE0">
        <w:rPr>
          <w:rFonts w:eastAsia="Times New Roman"/>
          <w:b/>
          <w:bCs/>
          <w:sz w:val="24"/>
          <w:szCs w:val="24"/>
          <w:lang w:val="fr-FR"/>
        </w:rPr>
        <w:t xml:space="preserve"> pour 2019-2021</w:t>
      </w:r>
    </w:p>
    <w:tbl>
      <w:tblPr>
        <w:tblW w:w="15168" w:type="dxa"/>
        <w:tblInd w:w="10" w:type="dxa"/>
        <w:tblLayout w:type="fixed"/>
        <w:tblCellMar>
          <w:left w:w="0" w:type="dxa"/>
          <w:right w:w="0" w:type="dxa"/>
        </w:tblCellMar>
        <w:tblLook w:val="04A0" w:firstRow="1" w:lastRow="0" w:firstColumn="1" w:lastColumn="0" w:noHBand="0" w:noVBand="1"/>
      </w:tblPr>
      <w:tblGrid>
        <w:gridCol w:w="980"/>
        <w:gridCol w:w="6440"/>
        <w:gridCol w:w="7748"/>
      </w:tblGrid>
      <w:tr w:rsidR="008B11C2" w:rsidRPr="00545222" w14:paraId="054A140D" w14:textId="77777777" w:rsidTr="00545222">
        <w:tc>
          <w:tcPr>
            <w:tcW w:w="980" w:type="dxa"/>
            <w:tcBorders>
              <w:top w:val="single" w:sz="8" w:space="0" w:color="auto"/>
              <w:left w:val="single" w:sz="8" w:space="0" w:color="auto"/>
              <w:bottom w:val="single" w:sz="8" w:space="0" w:color="auto"/>
              <w:right w:val="single" w:sz="8" w:space="0" w:color="auto"/>
            </w:tcBorders>
            <w:vAlign w:val="bottom"/>
          </w:tcPr>
          <w:p w14:paraId="62044B5E" w14:textId="77777777" w:rsidR="008B11C2" w:rsidRPr="00545222" w:rsidRDefault="008B11C2">
            <w:pPr>
              <w:ind w:left="120"/>
              <w:rPr>
                <w:sz w:val="24"/>
                <w:szCs w:val="24"/>
              </w:rPr>
            </w:pPr>
            <w:r w:rsidRPr="00545222">
              <w:rPr>
                <w:rFonts w:eastAsia="Times New Roman"/>
                <w:b/>
                <w:bCs/>
                <w:sz w:val="24"/>
                <w:szCs w:val="24"/>
              </w:rPr>
              <w:t>No.</w:t>
            </w:r>
          </w:p>
        </w:tc>
        <w:tc>
          <w:tcPr>
            <w:tcW w:w="6440" w:type="dxa"/>
            <w:tcBorders>
              <w:top w:val="single" w:sz="8" w:space="0" w:color="auto"/>
              <w:bottom w:val="single" w:sz="8" w:space="0" w:color="auto"/>
              <w:right w:val="single" w:sz="8" w:space="0" w:color="auto"/>
            </w:tcBorders>
            <w:vAlign w:val="bottom"/>
          </w:tcPr>
          <w:p w14:paraId="59CC453D" w14:textId="4E58431E" w:rsidR="008B11C2" w:rsidRPr="00407618" w:rsidRDefault="008B11C2">
            <w:pPr>
              <w:ind w:left="100"/>
              <w:rPr>
                <w:sz w:val="24"/>
                <w:szCs w:val="24"/>
                <w:lang w:val="fr-FR"/>
              </w:rPr>
            </w:pPr>
            <w:r w:rsidRPr="00545222">
              <w:rPr>
                <w:rFonts w:eastAsia="Times New Roman"/>
                <w:b/>
                <w:bCs/>
                <w:sz w:val="24"/>
                <w:szCs w:val="24"/>
              </w:rPr>
              <w:t>Ev</w:t>
            </w:r>
            <w:r w:rsidR="00407618">
              <w:rPr>
                <w:rFonts w:eastAsia="Times New Roman"/>
                <w:b/>
                <w:bCs/>
                <w:sz w:val="24"/>
                <w:szCs w:val="24"/>
                <w:lang w:val="fr-FR"/>
              </w:rPr>
              <w:t>énements</w:t>
            </w:r>
          </w:p>
        </w:tc>
        <w:tc>
          <w:tcPr>
            <w:tcW w:w="7748" w:type="dxa"/>
            <w:tcBorders>
              <w:top w:val="single" w:sz="8" w:space="0" w:color="auto"/>
              <w:bottom w:val="single" w:sz="8" w:space="0" w:color="auto"/>
              <w:right w:val="single" w:sz="8" w:space="0" w:color="auto"/>
            </w:tcBorders>
            <w:vAlign w:val="bottom"/>
          </w:tcPr>
          <w:p w14:paraId="0C892B2D" w14:textId="1DE79230" w:rsidR="008B11C2" w:rsidRPr="00407618" w:rsidRDefault="008B11C2">
            <w:pPr>
              <w:ind w:left="80"/>
              <w:rPr>
                <w:sz w:val="24"/>
                <w:szCs w:val="24"/>
                <w:lang w:val="fr-FR"/>
              </w:rPr>
            </w:pPr>
            <w:r w:rsidRPr="00545222">
              <w:rPr>
                <w:rFonts w:eastAsia="Times New Roman"/>
                <w:b/>
                <w:bCs/>
                <w:sz w:val="24"/>
                <w:szCs w:val="24"/>
              </w:rPr>
              <w:t xml:space="preserve">Date, </w:t>
            </w:r>
            <w:r w:rsidR="00407618">
              <w:rPr>
                <w:rFonts w:eastAsia="Times New Roman"/>
                <w:b/>
                <w:bCs/>
                <w:sz w:val="24"/>
                <w:szCs w:val="24"/>
                <w:lang w:val="fr-FR"/>
              </w:rPr>
              <w:t>lieu</w:t>
            </w:r>
          </w:p>
        </w:tc>
      </w:tr>
      <w:tr w:rsidR="008B11C2" w:rsidRPr="00545222" w14:paraId="1D7EE071" w14:textId="77777777" w:rsidTr="00545222">
        <w:tc>
          <w:tcPr>
            <w:tcW w:w="980" w:type="dxa"/>
            <w:tcBorders>
              <w:left w:val="single" w:sz="8" w:space="0" w:color="auto"/>
              <w:bottom w:val="single" w:sz="8" w:space="0" w:color="auto"/>
            </w:tcBorders>
            <w:vAlign w:val="bottom"/>
          </w:tcPr>
          <w:p w14:paraId="05EFDAC4" w14:textId="77777777" w:rsidR="008B11C2" w:rsidRPr="00545222" w:rsidRDefault="008B11C2">
            <w:pPr>
              <w:rPr>
                <w:sz w:val="24"/>
                <w:szCs w:val="24"/>
              </w:rPr>
            </w:pPr>
          </w:p>
        </w:tc>
        <w:tc>
          <w:tcPr>
            <w:tcW w:w="14188" w:type="dxa"/>
            <w:gridSpan w:val="2"/>
            <w:tcBorders>
              <w:bottom w:val="single" w:sz="8" w:space="0" w:color="auto"/>
              <w:right w:val="single" w:sz="4" w:space="0" w:color="auto"/>
            </w:tcBorders>
            <w:vAlign w:val="bottom"/>
          </w:tcPr>
          <w:p w14:paraId="5DA852D7" w14:textId="77777777" w:rsidR="008B11C2" w:rsidRPr="00545222" w:rsidRDefault="008B11C2">
            <w:pPr>
              <w:spacing w:line="313" w:lineRule="exact"/>
              <w:ind w:left="6140"/>
              <w:rPr>
                <w:b/>
                <w:bCs/>
                <w:sz w:val="24"/>
                <w:szCs w:val="24"/>
              </w:rPr>
            </w:pPr>
            <w:r w:rsidRPr="00545222">
              <w:rPr>
                <w:rFonts w:eastAsia="Times New Roman"/>
                <w:b/>
                <w:bCs/>
                <w:sz w:val="24"/>
                <w:szCs w:val="24"/>
              </w:rPr>
              <w:t>2019</w:t>
            </w:r>
          </w:p>
        </w:tc>
      </w:tr>
      <w:tr w:rsidR="00407618" w:rsidRPr="00545222" w14:paraId="7456B768" w14:textId="77777777" w:rsidTr="00BB7149">
        <w:tc>
          <w:tcPr>
            <w:tcW w:w="980" w:type="dxa"/>
            <w:tcBorders>
              <w:left w:val="single" w:sz="8" w:space="0" w:color="auto"/>
              <w:right w:val="single" w:sz="8" w:space="0" w:color="auto"/>
            </w:tcBorders>
            <w:vAlign w:val="bottom"/>
          </w:tcPr>
          <w:p w14:paraId="27751CD4" w14:textId="77777777" w:rsidR="00407618" w:rsidRPr="00545222" w:rsidRDefault="00407618" w:rsidP="00BD0BEB">
            <w:pPr>
              <w:spacing w:line="310" w:lineRule="exact"/>
              <w:ind w:left="120"/>
              <w:jc w:val="center"/>
              <w:rPr>
                <w:rFonts w:eastAsia="Times New Roman"/>
                <w:sz w:val="24"/>
                <w:szCs w:val="24"/>
              </w:rPr>
            </w:pPr>
            <w:r w:rsidRPr="00545222">
              <w:rPr>
                <w:rFonts w:eastAsia="Times New Roman"/>
                <w:sz w:val="24"/>
                <w:szCs w:val="24"/>
              </w:rPr>
              <w:t>1.</w:t>
            </w:r>
          </w:p>
        </w:tc>
        <w:tc>
          <w:tcPr>
            <w:tcW w:w="6440" w:type="dxa"/>
            <w:tcBorders>
              <w:right w:val="single" w:sz="8" w:space="0" w:color="auto"/>
            </w:tcBorders>
          </w:tcPr>
          <w:p w14:paraId="52DFB952" w14:textId="46BE74CD" w:rsidR="00407618" w:rsidRPr="00A14FE0" w:rsidRDefault="00407618" w:rsidP="00407618">
            <w:pPr>
              <w:spacing w:line="310" w:lineRule="exact"/>
              <w:ind w:left="100"/>
              <w:rPr>
                <w:sz w:val="24"/>
                <w:szCs w:val="24"/>
                <w:lang w:val="fr-FR"/>
              </w:rPr>
            </w:pPr>
            <w:r w:rsidRPr="00A14FE0">
              <w:rPr>
                <w:lang w:val="fr-FR"/>
              </w:rPr>
              <w:t>3</w:t>
            </w:r>
            <w:r>
              <w:rPr>
                <w:lang w:val="fr-FR"/>
              </w:rPr>
              <w:t>-</w:t>
            </w:r>
            <w:r w:rsidRPr="00A14FE0">
              <w:rPr>
                <w:lang w:val="fr-FR"/>
              </w:rPr>
              <w:t xml:space="preserve">ème réunion du </w:t>
            </w:r>
            <w:r>
              <w:rPr>
                <w:rFonts w:eastAsia="Times New Roman"/>
                <w:sz w:val="24"/>
                <w:szCs w:val="24"/>
                <w:lang w:val="fr-FR"/>
              </w:rPr>
              <w:t>Conseil Executif</w:t>
            </w:r>
          </w:p>
        </w:tc>
        <w:tc>
          <w:tcPr>
            <w:tcW w:w="7748" w:type="dxa"/>
            <w:tcBorders>
              <w:right w:val="single" w:sz="4" w:space="0" w:color="auto"/>
            </w:tcBorders>
          </w:tcPr>
          <w:p w14:paraId="6BD5637E" w14:textId="1C46688E" w:rsidR="00407618" w:rsidRPr="00545222" w:rsidRDefault="00407618" w:rsidP="00407618">
            <w:pPr>
              <w:spacing w:line="310" w:lineRule="exact"/>
              <w:ind w:left="80"/>
              <w:jc w:val="both"/>
              <w:rPr>
                <w:sz w:val="24"/>
                <w:szCs w:val="24"/>
              </w:rPr>
            </w:pPr>
            <w:r w:rsidRPr="00377123">
              <w:t>Juillet (2-4), Nur-Sultan, Kazakhstan</w:t>
            </w:r>
          </w:p>
        </w:tc>
      </w:tr>
      <w:tr w:rsidR="00407618" w:rsidRPr="00545222" w14:paraId="70E1DD95" w14:textId="77777777" w:rsidTr="00BB7149">
        <w:tc>
          <w:tcPr>
            <w:tcW w:w="980" w:type="dxa"/>
            <w:tcBorders>
              <w:left w:val="single" w:sz="8" w:space="0" w:color="auto"/>
              <w:bottom w:val="single" w:sz="8" w:space="0" w:color="auto"/>
              <w:right w:val="single" w:sz="8" w:space="0" w:color="auto"/>
            </w:tcBorders>
            <w:vAlign w:val="bottom"/>
          </w:tcPr>
          <w:p w14:paraId="3DC6FA81" w14:textId="77777777" w:rsidR="00407618" w:rsidRPr="00545222" w:rsidRDefault="00407618" w:rsidP="00BD0BEB">
            <w:pPr>
              <w:ind w:left="120"/>
              <w:jc w:val="center"/>
              <w:rPr>
                <w:rFonts w:eastAsia="Times New Roman"/>
                <w:sz w:val="24"/>
                <w:szCs w:val="24"/>
              </w:rPr>
            </w:pPr>
          </w:p>
        </w:tc>
        <w:tc>
          <w:tcPr>
            <w:tcW w:w="6440" w:type="dxa"/>
            <w:tcBorders>
              <w:bottom w:val="single" w:sz="8" w:space="0" w:color="auto"/>
              <w:right w:val="single" w:sz="8" w:space="0" w:color="auto"/>
            </w:tcBorders>
          </w:tcPr>
          <w:p w14:paraId="15850C18" w14:textId="77777777" w:rsidR="00407618" w:rsidRPr="00545222" w:rsidRDefault="00407618" w:rsidP="00407618">
            <w:pPr>
              <w:rPr>
                <w:sz w:val="24"/>
                <w:szCs w:val="24"/>
              </w:rPr>
            </w:pPr>
          </w:p>
        </w:tc>
        <w:tc>
          <w:tcPr>
            <w:tcW w:w="7748" w:type="dxa"/>
            <w:tcBorders>
              <w:bottom w:val="single" w:sz="8" w:space="0" w:color="auto"/>
              <w:right w:val="single" w:sz="8" w:space="0" w:color="auto"/>
            </w:tcBorders>
          </w:tcPr>
          <w:p w14:paraId="2C2DB768" w14:textId="77777777" w:rsidR="00407618" w:rsidRPr="00545222" w:rsidRDefault="00407618" w:rsidP="00407618">
            <w:pPr>
              <w:jc w:val="both"/>
              <w:rPr>
                <w:sz w:val="24"/>
                <w:szCs w:val="24"/>
              </w:rPr>
            </w:pPr>
          </w:p>
        </w:tc>
      </w:tr>
      <w:tr w:rsidR="00407618" w:rsidRPr="00545222" w14:paraId="38387174" w14:textId="77777777" w:rsidTr="00BB7149">
        <w:tc>
          <w:tcPr>
            <w:tcW w:w="980" w:type="dxa"/>
            <w:tcBorders>
              <w:left w:val="single" w:sz="8" w:space="0" w:color="auto"/>
              <w:bottom w:val="single" w:sz="8" w:space="0" w:color="auto"/>
              <w:right w:val="single" w:sz="8" w:space="0" w:color="auto"/>
            </w:tcBorders>
            <w:vAlign w:val="bottom"/>
          </w:tcPr>
          <w:p w14:paraId="23FE7DF0" w14:textId="05D1A5C5" w:rsidR="00407618" w:rsidRPr="00BD0BEB" w:rsidRDefault="00407618" w:rsidP="00BD0BEB">
            <w:pPr>
              <w:ind w:left="120"/>
              <w:jc w:val="center"/>
              <w:rPr>
                <w:rFonts w:eastAsia="Times New Roman"/>
                <w:sz w:val="24"/>
                <w:szCs w:val="24"/>
                <w:lang w:val="fr-FR"/>
              </w:rPr>
            </w:pPr>
            <w:r w:rsidRPr="00545222">
              <w:rPr>
                <w:rFonts w:eastAsia="Times New Roman"/>
                <w:sz w:val="24"/>
                <w:szCs w:val="24"/>
              </w:rPr>
              <w:t>2</w:t>
            </w:r>
            <w:r w:rsidR="00BD0BEB">
              <w:rPr>
                <w:rFonts w:eastAsia="Times New Roman"/>
                <w:sz w:val="24"/>
                <w:szCs w:val="24"/>
                <w:lang w:val="fr-FR"/>
              </w:rPr>
              <w:t>.</w:t>
            </w:r>
          </w:p>
        </w:tc>
        <w:tc>
          <w:tcPr>
            <w:tcW w:w="6440" w:type="dxa"/>
            <w:tcBorders>
              <w:bottom w:val="single" w:sz="8" w:space="0" w:color="auto"/>
              <w:right w:val="single" w:sz="8" w:space="0" w:color="auto"/>
            </w:tcBorders>
          </w:tcPr>
          <w:p w14:paraId="75322DBC" w14:textId="372B9D12" w:rsidR="00407618" w:rsidRPr="00A14FE0" w:rsidRDefault="00407618" w:rsidP="00407618">
            <w:pPr>
              <w:rPr>
                <w:sz w:val="24"/>
                <w:szCs w:val="24"/>
                <w:lang w:val="fr-FR"/>
              </w:rPr>
            </w:pPr>
            <w:r w:rsidRPr="00A14FE0">
              <w:rPr>
                <w:lang w:val="fr-FR"/>
              </w:rPr>
              <w:t>  1</w:t>
            </w:r>
            <w:r>
              <w:rPr>
                <w:lang w:val="fr-FR"/>
              </w:rPr>
              <w:t>-</w:t>
            </w:r>
            <w:r w:rsidRPr="00A14FE0">
              <w:rPr>
                <w:lang w:val="fr-FR"/>
              </w:rPr>
              <w:t xml:space="preserve">ère table ronde régionale sur l'industrie </w:t>
            </w:r>
            <w:r w:rsidR="00DC6646">
              <w:rPr>
                <w:lang w:val="fr-FR"/>
              </w:rPr>
              <w:t>H</w:t>
            </w:r>
            <w:r w:rsidRPr="00A14FE0">
              <w:rPr>
                <w:lang w:val="fr-FR"/>
              </w:rPr>
              <w:t>alal</w:t>
            </w:r>
          </w:p>
        </w:tc>
        <w:tc>
          <w:tcPr>
            <w:tcW w:w="7748" w:type="dxa"/>
            <w:tcBorders>
              <w:bottom w:val="single" w:sz="8" w:space="0" w:color="auto"/>
              <w:right w:val="single" w:sz="8" w:space="0" w:color="auto"/>
            </w:tcBorders>
          </w:tcPr>
          <w:p w14:paraId="2111856D" w14:textId="480C6ABC" w:rsidR="00407618" w:rsidRPr="00545222" w:rsidRDefault="00407618" w:rsidP="00407618">
            <w:pPr>
              <w:jc w:val="both"/>
              <w:rPr>
                <w:sz w:val="24"/>
                <w:szCs w:val="24"/>
                <w:lang w:val="en-US"/>
              </w:rPr>
            </w:pPr>
            <w:r w:rsidRPr="00407618">
              <w:rPr>
                <w:lang w:val="fr-FR"/>
              </w:rPr>
              <w:t xml:space="preserve">  </w:t>
            </w:r>
            <w:r w:rsidRPr="00377123">
              <w:t>Juillet (30-31), Nur-Sultan, Kazakhstan</w:t>
            </w:r>
          </w:p>
        </w:tc>
      </w:tr>
      <w:tr w:rsidR="00407618" w:rsidRPr="008645C5" w14:paraId="5A79F856" w14:textId="77777777" w:rsidTr="00BB7149">
        <w:tc>
          <w:tcPr>
            <w:tcW w:w="980" w:type="dxa"/>
            <w:tcBorders>
              <w:left w:val="single" w:sz="8" w:space="0" w:color="auto"/>
              <w:right w:val="single" w:sz="8" w:space="0" w:color="auto"/>
            </w:tcBorders>
            <w:vAlign w:val="bottom"/>
          </w:tcPr>
          <w:p w14:paraId="68653439" w14:textId="77777777" w:rsidR="00407618" w:rsidRPr="00545222" w:rsidRDefault="00407618" w:rsidP="00BD0BEB">
            <w:pPr>
              <w:spacing w:line="310" w:lineRule="exact"/>
              <w:ind w:left="120"/>
              <w:jc w:val="center"/>
              <w:rPr>
                <w:rFonts w:eastAsia="Times New Roman"/>
                <w:sz w:val="24"/>
                <w:szCs w:val="24"/>
              </w:rPr>
            </w:pPr>
            <w:r w:rsidRPr="00545222">
              <w:rPr>
                <w:rFonts w:eastAsia="Times New Roman"/>
                <w:sz w:val="24"/>
                <w:szCs w:val="24"/>
              </w:rPr>
              <w:t>3.</w:t>
            </w:r>
          </w:p>
        </w:tc>
        <w:tc>
          <w:tcPr>
            <w:tcW w:w="6440" w:type="dxa"/>
            <w:tcBorders>
              <w:right w:val="single" w:sz="8" w:space="0" w:color="auto"/>
            </w:tcBorders>
          </w:tcPr>
          <w:p w14:paraId="0D915AAF" w14:textId="28B8B6A9" w:rsidR="00407618" w:rsidRPr="00A14FE0" w:rsidRDefault="00407618" w:rsidP="00407618">
            <w:pPr>
              <w:spacing w:line="310" w:lineRule="exact"/>
              <w:ind w:left="100"/>
              <w:rPr>
                <w:sz w:val="24"/>
                <w:szCs w:val="24"/>
                <w:lang w:val="fr-FR"/>
              </w:rPr>
            </w:pPr>
            <w:r w:rsidRPr="00A14FE0">
              <w:rPr>
                <w:lang w:val="fr-FR"/>
              </w:rPr>
              <w:t>2</w:t>
            </w:r>
            <w:r>
              <w:rPr>
                <w:lang w:val="fr-FR"/>
              </w:rPr>
              <w:t>-ème</w:t>
            </w:r>
            <w:r w:rsidRPr="00A14FE0">
              <w:rPr>
                <w:lang w:val="fr-FR"/>
              </w:rPr>
              <w:t xml:space="preserve"> réunion de l'</w:t>
            </w:r>
            <w:r>
              <w:rPr>
                <w:lang w:val="fr-FR"/>
              </w:rPr>
              <w:t>A</w:t>
            </w:r>
            <w:r w:rsidRPr="00A14FE0">
              <w:rPr>
                <w:lang w:val="fr-FR"/>
              </w:rPr>
              <w:t xml:space="preserve">ssemblée </w:t>
            </w:r>
            <w:r>
              <w:rPr>
                <w:lang w:val="fr-FR"/>
              </w:rPr>
              <w:t>G</w:t>
            </w:r>
            <w:r w:rsidRPr="00A14FE0">
              <w:rPr>
                <w:lang w:val="fr-FR"/>
              </w:rPr>
              <w:t>énérale de l'</w:t>
            </w:r>
            <w:r>
              <w:rPr>
                <w:lang w:val="fr-FR"/>
              </w:rPr>
              <w:t>OISA</w:t>
            </w:r>
          </w:p>
        </w:tc>
        <w:tc>
          <w:tcPr>
            <w:tcW w:w="7748" w:type="dxa"/>
            <w:tcBorders>
              <w:right w:val="single" w:sz="8" w:space="0" w:color="auto"/>
            </w:tcBorders>
          </w:tcPr>
          <w:p w14:paraId="1C50953D" w14:textId="54681D34" w:rsidR="00407618" w:rsidRPr="00407618" w:rsidRDefault="00407618" w:rsidP="00407618">
            <w:pPr>
              <w:spacing w:line="310" w:lineRule="exact"/>
              <w:ind w:left="80"/>
              <w:jc w:val="both"/>
              <w:rPr>
                <w:sz w:val="24"/>
                <w:szCs w:val="24"/>
                <w:lang w:val="fr-FR"/>
              </w:rPr>
            </w:pPr>
            <w:r>
              <w:rPr>
                <w:lang w:val="fr-FR"/>
              </w:rPr>
              <w:t xml:space="preserve">Le </w:t>
            </w:r>
            <w:r w:rsidRPr="00407618">
              <w:rPr>
                <w:lang w:val="fr-FR"/>
              </w:rPr>
              <w:t>27-29 août, Jeddah, Arabie saoudite</w:t>
            </w:r>
          </w:p>
        </w:tc>
      </w:tr>
      <w:tr w:rsidR="00407618" w:rsidRPr="008645C5" w14:paraId="244E834C" w14:textId="77777777" w:rsidTr="00BB7149">
        <w:tc>
          <w:tcPr>
            <w:tcW w:w="980" w:type="dxa"/>
            <w:tcBorders>
              <w:left w:val="single" w:sz="8" w:space="0" w:color="auto"/>
              <w:bottom w:val="single" w:sz="8" w:space="0" w:color="auto"/>
              <w:right w:val="single" w:sz="8" w:space="0" w:color="auto"/>
            </w:tcBorders>
            <w:vAlign w:val="bottom"/>
          </w:tcPr>
          <w:p w14:paraId="1438D768" w14:textId="77777777" w:rsidR="00407618" w:rsidRPr="00407618" w:rsidRDefault="00407618" w:rsidP="00BD0BEB">
            <w:pPr>
              <w:ind w:left="120"/>
              <w:jc w:val="center"/>
              <w:rPr>
                <w:rFonts w:eastAsia="Times New Roman"/>
                <w:sz w:val="24"/>
                <w:szCs w:val="24"/>
                <w:lang w:val="fr-FR"/>
              </w:rPr>
            </w:pPr>
          </w:p>
        </w:tc>
        <w:tc>
          <w:tcPr>
            <w:tcW w:w="6440" w:type="dxa"/>
            <w:tcBorders>
              <w:bottom w:val="single" w:sz="8" w:space="0" w:color="auto"/>
              <w:right w:val="single" w:sz="8" w:space="0" w:color="auto"/>
            </w:tcBorders>
          </w:tcPr>
          <w:p w14:paraId="63AC744A" w14:textId="77777777" w:rsidR="00407618" w:rsidRPr="00407618" w:rsidRDefault="00407618" w:rsidP="00407618">
            <w:pPr>
              <w:rPr>
                <w:sz w:val="24"/>
                <w:szCs w:val="24"/>
                <w:lang w:val="fr-FR"/>
              </w:rPr>
            </w:pPr>
          </w:p>
        </w:tc>
        <w:tc>
          <w:tcPr>
            <w:tcW w:w="7748" w:type="dxa"/>
            <w:tcBorders>
              <w:bottom w:val="single" w:sz="8" w:space="0" w:color="auto"/>
              <w:right w:val="single" w:sz="8" w:space="0" w:color="auto"/>
            </w:tcBorders>
          </w:tcPr>
          <w:p w14:paraId="69F62DF8" w14:textId="77777777" w:rsidR="00407618" w:rsidRPr="00407618" w:rsidRDefault="00407618" w:rsidP="00407618">
            <w:pPr>
              <w:ind w:left="80"/>
              <w:jc w:val="both"/>
              <w:rPr>
                <w:sz w:val="24"/>
                <w:szCs w:val="24"/>
                <w:lang w:val="fr-FR"/>
              </w:rPr>
            </w:pPr>
          </w:p>
        </w:tc>
      </w:tr>
      <w:tr w:rsidR="00407618" w:rsidRPr="008645C5" w14:paraId="1A65BC42" w14:textId="77777777" w:rsidTr="00BB7149">
        <w:tc>
          <w:tcPr>
            <w:tcW w:w="980" w:type="dxa"/>
            <w:tcBorders>
              <w:left w:val="single" w:sz="8" w:space="0" w:color="auto"/>
              <w:right w:val="single" w:sz="8" w:space="0" w:color="auto"/>
            </w:tcBorders>
            <w:vAlign w:val="bottom"/>
          </w:tcPr>
          <w:p w14:paraId="730FCC47" w14:textId="77777777" w:rsidR="00407618" w:rsidRPr="00545222" w:rsidRDefault="00407618" w:rsidP="00BD0BEB">
            <w:pPr>
              <w:spacing w:line="310" w:lineRule="exact"/>
              <w:ind w:left="120"/>
              <w:jc w:val="center"/>
              <w:rPr>
                <w:rFonts w:eastAsia="Times New Roman"/>
                <w:sz w:val="24"/>
                <w:szCs w:val="24"/>
              </w:rPr>
            </w:pPr>
            <w:r w:rsidRPr="00545222">
              <w:rPr>
                <w:rFonts w:eastAsia="Times New Roman"/>
                <w:sz w:val="24"/>
                <w:szCs w:val="24"/>
              </w:rPr>
              <w:t>4.</w:t>
            </w:r>
          </w:p>
        </w:tc>
        <w:tc>
          <w:tcPr>
            <w:tcW w:w="6440" w:type="dxa"/>
            <w:tcBorders>
              <w:right w:val="single" w:sz="8" w:space="0" w:color="auto"/>
            </w:tcBorders>
          </w:tcPr>
          <w:p w14:paraId="29ED2C29" w14:textId="0F6663C5" w:rsidR="00407618" w:rsidRPr="00A14FE0" w:rsidRDefault="00407618" w:rsidP="00DE0A8E">
            <w:pPr>
              <w:ind w:left="143"/>
              <w:rPr>
                <w:sz w:val="24"/>
                <w:szCs w:val="24"/>
                <w:lang w:val="fr-FR" w:bidi="ar-LY"/>
              </w:rPr>
            </w:pPr>
            <w:r w:rsidRPr="00A14FE0">
              <w:rPr>
                <w:lang w:val="fr-FR"/>
              </w:rPr>
              <w:t>Atelier scientifique sur «La sécurité alimentaire - Asie centrale et monde islamique»</w:t>
            </w:r>
          </w:p>
        </w:tc>
        <w:tc>
          <w:tcPr>
            <w:tcW w:w="7748" w:type="dxa"/>
            <w:tcBorders>
              <w:right w:val="single" w:sz="8" w:space="0" w:color="auto"/>
            </w:tcBorders>
          </w:tcPr>
          <w:p w14:paraId="0AC3F39E" w14:textId="20163802" w:rsidR="00407618" w:rsidRPr="00407618" w:rsidRDefault="008645C5" w:rsidP="00407618">
            <w:pPr>
              <w:spacing w:line="310" w:lineRule="exact"/>
              <w:ind w:left="80"/>
              <w:jc w:val="both"/>
              <w:rPr>
                <w:sz w:val="24"/>
                <w:szCs w:val="24"/>
                <w:lang w:val="fr-FR"/>
              </w:rPr>
            </w:pPr>
            <w:r>
              <w:rPr>
                <w:lang w:val="fr-FR"/>
              </w:rPr>
              <w:t>O</w:t>
            </w:r>
            <w:r w:rsidR="00407618" w:rsidRPr="00407618">
              <w:rPr>
                <w:lang w:val="fr-FR"/>
              </w:rPr>
              <w:t>ctobre, Nur-Sultan, Kazakhstan</w:t>
            </w:r>
          </w:p>
        </w:tc>
      </w:tr>
      <w:tr w:rsidR="00407618" w:rsidRPr="008645C5" w14:paraId="0AC250F1" w14:textId="77777777" w:rsidTr="00BB7149">
        <w:trPr>
          <w:trHeight w:val="68"/>
        </w:trPr>
        <w:tc>
          <w:tcPr>
            <w:tcW w:w="980" w:type="dxa"/>
            <w:tcBorders>
              <w:left w:val="single" w:sz="8" w:space="0" w:color="auto"/>
              <w:bottom w:val="single" w:sz="4" w:space="0" w:color="auto"/>
              <w:right w:val="single" w:sz="8" w:space="0" w:color="auto"/>
            </w:tcBorders>
            <w:vAlign w:val="bottom"/>
          </w:tcPr>
          <w:p w14:paraId="4BF3EADF" w14:textId="77777777" w:rsidR="00407618" w:rsidRPr="00407618" w:rsidRDefault="00407618" w:rsidP="00BD0BEB">
            <w:pPr>
              <w:ind w:left="120"/>
              <w:jc w:val="center"/>
              <w:rPr>
                <w:rFonts w:eastAsia="Times New Roman"/>
                <w:sz w:val="24"/>
                <w:szCs w:val="24"/>
                <w:lang w:val="fr-FR"/>
              </w:rPr>
            </w:pPr>
          </w:p>
        </w:tc>
        <w:tc>
          <w:tcPr>
            <w:tcW w:w="6440" w:type="dxa"/>
            <w:tcBorders>
              <w:bottom w:val="single" w:sz="4" w:space="0" w:color="auto"/>
              <w:right w:val="single" w:sz="8" w:space="0" w:color="auto"/>
            </w:tcBorders>
          </w:tcPr>
          <w:p w14:paraId="67863E02" w14:textId="7A5374BE" w:rsidR="00407618" w:rsidRPr="00DC6646" w:rsidRDefault="00407618" w:rsidP="00DE0A8E">
            <w:pPr>
              <w:ind w:left="143"/>
              <w:rPr>
                <w:sz w:val="24"/>
                <w:szCs w:val="24"/>
                <w:lang w:val="en-US"/>
              </w:rPr>
            </w:pPr>
          </w:p>
        </w:tc>
        <w:tc>
          <w:tcPr>
            <w:tcW w:w="7748" w:type="dxa"/>
            <w:tcBorders>
              <w:bottom w:val="single" w:sz="4" w:space="0" w:color="auto"/>
              <w:right w:val="single" w:sz="8" w:space="0" w:color="auto"/>
            </w:tcBorders>
          </w:tcPr>
          <w:p w14:paraId="2405BA21" w14:textId="77777777" w:rsidR="00407618" w:rsidRPr="00545222" w:rsidRDefault="00407618" w:rsidP="00407618">
            <w:pPr>
              <w:spacing w:line="310" w:lineRule="exact"/>
              <w:ind w:left="80"/>
              <w:jc w:val="both"/>
              <w:rPr>
                <w:rFonts w:eastAsia="Times New Roman"/>
                <w:sz w:val="24"/>
                <w:szCs w:val="24"/>
                <w:lang w:val="en-US"/>
              </w:rPr>
            </w:pPr>
          </w:p>
        </w:tc>
      </w:tr>
      <w:tr w:rsidR="008645C5" w:rsidRPr="00545222" w14:paraId="2D32814F" w14:textId="77777777" w:rsidTr="00BB7149">
        <w:tc>
          <w:tcPr>
            <w:tcW w:w="980" w:type="dxa"/>
            <w:tcBorders>
              <w:top w:val="single" w:sz="4" w:space="0" w:color="auto"/>
              <w:left w:val="single" w:sz="4" w:space="0" w:color="auto"/>
              <w:right w:val="single" w:sz="4" w:space="0" w:color="auto"/>
            </w:tcBorders>
            <w:vAlign w:val="bottom"/>
          </w:tcPr>
          <w:p w14:paraId="5BA7F5EE" w14:textId="77777777" w:rsidR="008645C5" w:rsidRPr="00545222" w:rsidRDefault="008645C5" w:rsidP="00BD0BEB">
            <w:pPr>
              <w:ind w:left="120"/>
              <w:jc w:val="center"/>
              <w:rPr>
                <w:rFonts w:eastAsia="Times New Roman"/>
                <w:sz w:val="24"/>
                <w:szCs w:val="24"/>
                <w:lang w:val="en-US"/>
              </w:rPr>
            </w:pPr>
            <w:r w:rsidRPr="00545222">
              <w:rPr>
                <w:rFonts w:eastAsia="Times New Roman"/>
                <w:sz w:val="24"/>
                <w:szCs w:val="24"/>
              </w:rPr>
              <w:t>5</w:t>
            </w:r>
            <w:r w:rsidRPr="00545222">
              <w:rPr>
                <w:rFonts w:eastAsia="Times New Roman"/>
                <w:sz w:val="24"/>
                <w:szCs w:val="24"/>
                <w:lang w:val="en-US"/>
              </w:rPr>
              <w:t>.</w:t>
            </w:r>
          </w:p>
        </w:tc>
        <w:tc>
          <w:tcPr>
            <w:tcW w:w="6440" w:type="dxa"/>
            <w:vMerge w:val="restart"/>
            <w:tcBorders>
              <w:top w:val="single" w:sz="4" w:space="0" w:color="auto"/>
              <w:left w:val="single" w:sz="4" w:space="0" w:color="auto"/>
              <w:right w:val="single" w:sz="4" w:space="0" w:color="auto"/>
            </w:tcBorders>
          </w:tcPr>
          <w:p w14:paraId="55929722" w14:textId="7C476353" w:rsidR="008645C5" w:rsidRPr="008645C5" w:rsidRDefault="008645C5" w:rsidP="00DC6646">
            <w:pPr>
              <w:rPr>
                <w:sz w:val="24"/>
                <w:szCs w:val="24"/>
                <w:lang w:val="fr-FR"/>
              </w:rPr>
            </w:pPr>
            <w:r w:rsidRPr="00DC6646">
              <w:rPr>
                <w:lang w:val="fr-FR"/>
              </w:rPr>
              <w:t xml:space="preserve"> </w:t>
            </w:r>
            <w:r w:rsidRPr="00A14FE0">
              <w:rPr>
                <w:lang w:val="fr-FR"/>
              </w:rPr>
              <w:t>Suivi de la 4</w:t>
            </w:r>
            <w:r>
              <w:rPr>
                <w:lang w:val="fr-FR"/>
              </w:rPr>
              <w:t>-</w:t>
            </w:r>
            <w:r w:rsidRPr="00A14FE0">
              <w:rPr>
                <w:lang w:val="fr-FR"/>
              </w:rPr>
              <w:t>ème réunion du Conseil Exécutif</w:t>
            </w:r>
          </w:p>
        </w:tc>
        <w:tc>
          <w:tcPr>
            <w:tcW w:w="7748" w:type="dxa"/>
            <w:tcBorders>
              <w:top w:val="single" w:sz="4" w:space="0" w:color="auto"/>
              <w:left w:val="single" w:sz="4" w:space="0" w:color="auto"/>
              <w:right w:val="single" w:sz="4" w:space="0" w:color="auto"/>
            </w:tcBorders>
          </w:tcPr>
          <w:p w14:paraId="73BCCDDD" w14:textId="0101B47E" w:rsidR="008645C5" w:rsidRPr="00545222" w:rsidRDefault="008645C5" w:rsidP="00407618">
            <w:pPr>
              <w:spacing w:line="310" w:lineRule="exact"/>
              <w:ind w:left="80"/>
              <w:jc w:val="both"/>
              <w:rPr>
                <w:sz w:val="24"/>
                <w:szCs w:val="24"/>
              </w:rPr>
            </w:pPr>
            <w:r w:rsidRPr="00377123">
              <w:t>Novembre, Nur-Sultan, Kazakhstan</w:t>
            </w:r>
          </w:p>
        </w:tc>
      </w:tr>
      <w:tr w:rsidR="008645C5" w:rsidRPr="008645C5" w14:paraId="210891BB" w14:textId="77777777" w:rsidTr="00BB7149">
        <w:tc>
          <w:tcPr>
            <w:tcW w:w="980" w:type="dxa"/>
            <w:tcBorders>
              <w:left w:val="single" w:sz="4" w:space="0" w:color="auto"/>
              <w:bottom w:val="single" w:sz="4" w:space="0" w:color="auto"/>
              <w:right w:val="single" w:sz="4" w:space="0" w:color="auto"/>
            </w:tcBorders>
            <w:vAlign w:val="bottom"/>
          </w:tcPr>
          <w:p w14:paraId="05978E71" w14:textId="77777777" w:rsidR="008645C5" w:rsidRPr="00545222" w:rsidRDefault="008645C5" w:rsidP="00BD0BEB">
            <w:pPr>
              <w:ind w:left="120"/>
              <w:jc w:val="center"/>
              <w:rPr>
                <w:rFonts w:eastAsia="Times New Roman"/>
                <w:sz w:val="24"/>
                <w:szCs w:val="24"/>
              </w:rPr>
            </w:pPr>
          </w:p>
        </w:tc>
        <w:tc>
          <w:tcPr>
            <w:tcW w:w="6440" w:type="dxa"/>
            <w:vMerge/>
            <w:tcBorders>
              <w:left w:val="single" w:sz="4" w:space="0" w:color="auto"/>
              <w:bottom w:val="single" w:sz="4" w:space="0" w:color="auto"/>
              <w:right w:val="single" w:sz="4" w:space="0" w:color="auto"/>
            </w:tcBorders>
          </w:tcPr>
          <w:p w14:paraId="22403741" w14:textId="4DCAE887" w:rsidR="008645C5" w:rsidRPr="00A14FE0" w:rsidRDefault="008645C5" w:rsidP="00DC6646">
            <w:pPr>
              <w:rPr>
                <w:sz w:val="24"/>
                <w:szCs w:val="24"/>
                <w:lang w:val="fr-FR"/>
              </w:rPr>
            </w:pPr>
          </w:p>
        </w:tc>
        <w:tc>
          <w:tcPr>
            <w:tcW w:w="7748" w:type="dxa"/>
            <w:tcBorders>
              <w:left w:val="single" w:sz="4" w:space="0" w:color="auto"/>
              <w:bottom w:val="single" w:sz="4" w:space="0" w:color="auto"/>
              <w:right w:val="single" w:sz="4" w:space="0" w:color="auto"/>
            </w:tcBorders>
          </w:tcPr>
          <w:p w14:paraId="149486EB" w14:textId="77777777" w:rsidR="008645C5" w:rsidRPr="00A14FE0" w:rsidRDefault="008645C5" w:rsidP="00407618">
            <w:pPr>
              <w:ind w:left="80"/>
              <w:jc w:val="both"/>
              <w:rPr>
                <w:sz w:val="24"/>
                <w:szCs w:val="24"/>
                <w:lang w:val="fr-FR"/>
              </w:rPr>
            </w:pPr>
          </w:p>
        </w:tc>
      </w:tr>
      <w:tr w:rsidR="00407618" w:rsidRPr="008645C5" w14:paraId="77C87AE0" w14:textId="77777777" w:rsidTr="00545222">
        <w:tc>
          <w:tcPr>
            <w:tcW w:w="980" w:type="dxa"/>
            <w:tcBorders>
              <w:left w:val="single" w:sz="4" w:space="0" w:color="auto"/>
              <w:bottom w:val="single" w:sz="4" w:space="0" w:color="auto"/>
              <w:right w:val="single" w:sz="4" w:space="0" w:color="auto"/>
            </w:tcBorders>
          </w:tcPr>
          <w:p w14:paraId="60CB7ACA" w14:textId="77777777" w:rsidR="00407618" w:rsidRPr="00545222" w:rsidRDefault="00407618" w:rsidP="00BD0BEB">
            <w:pPr>
              <w:ind w:left="120"/>
              <w:jc w:val="center"/>
              <w:rPr>
                <w:rFonts w:eastAsia="Times New Roman"/>
                <w:sz w:val="24"/>
                <w:szCs w:val="24"/>
                <w:lang w:val="en-US"/>
              </w:rPr>
            </w:pPr>
            <w:r w:rsidRPr="00545222">
              <w:rPr>
                <w:rFonts w:eastAsia="Times New Roman"/>
                <w:sz w:val="24"/>
                <w:szCs w:val="24"/>
              </w:rPr>
              <w:t>6</w:t>
            </w:r>
            <w:r w:rsidRPr="00545222">
              <w:rPr>
                <w:rFonts w:eastAsia="Times New Roman"/>
                <w:sz w:val="24"/>
                <w:szCs w:val="24"/>
                <w:lang w:val="en-US"/>
              </w:rPr>
              <w:t>.</w:t>
            </w:r>
          </w:p>
        </w:tc>
        <w:tc>
          <w:tcPr>
            <w:tcW w:w="6440" w:type="dxa"/>
            <w:tcBorders>
              <w:left w:val="single" w:sz="4" w:space="0" w:color="auto"/>
              <w:bottom w:val="single" w:sz="4" w:space="0" w:color="auto"/>
              <w:right w:val="single" w:sz="4" w:space="0" w:color="auto"/>
            </w:tcBorders>
          </w:tcPr>
          <w:p w14:paraId="793278A3" w14:textId="7CA54799" w:rsidR="008645C5" w:rsidRPr="00407618" w:rsidRDefault="00407618" w:rsidP="008645C5">
            <w:pPr>
              <w:spacing w:line="310" w:lineRule="exact"/>
              <w:ind w:left="100"/>
              <w:rPr>
                <w:rFonts w:eastAsia="Times New Roman"/>
                <w:sz w:val="24"/>
                <w:szCs w:val="24"/>
                <w:lang w:val="fr-FR"/>
              </w:rPr>
            </w:pPr>
            <w:r w:rsidRPr="00407618">
              <w:rPr>
                <w:rFonts w:eastAsia="Times New Roman"/>
                <w:sz w:val="24"/>
                <w:szCs w:val="24"/>
                <w:lang w:val="fr-FR"/>
              </w:rPr>
              <w:t>Réunion annuelle de coordination des institutions de l'OCI</w:t>
            </w:r>
            <w:bookmarkStart w:id="0" w:name="_GoBack"/>
            <w:bookmarkEnd w:id="0"/>
          </w:p>
        </w:tc>
        <w:tc>
          <w:tcPr>
            <w:tcW w:w="7748" w:type="dxa"/>
            <w:tcBorders>
              <w:left w:val="single" w:sz="4" w:space="0" w:color="auto"/>
              <w:bottom w:val="single" w:sz="4" w:space="0" w:color="auto"/>
              <w:right w:val="single" w:sz="4" w:space="0" w:color="auto"/>
            </w:tcBorders>
          </w:tcPr>
          <w:p w14:paraId="204AFC94" w14:textId="222A7727" w:rsidR="00407618" w:rsidRPr="00407618" w:rsidRDefault="00407618" w:rsidP="00407618">
            <w:pPr>
              <w:ind w:left="80"/>
              <w:jc w:val="both"/>
              <w:rPr>
                <w:rFonts w:eastAsia="Times New Roman"/>
                <w:sz w:val="24"/>
                <w:szCs w:val="24"/>
                <w:lang w:val="fr-FR"/>
              </w:rPr>
            </w:pPr>
            <w:r w:rsidRPr="00407618">
              <w:rPr>
                <w:lang w:val="fr-FR"/>
              </w:rPr>
              <w:t xml:space="preserve">Décembre, Jeddah, Royaume d'Arabie </w:t>
            </w:r>
            <w:r>
              <w:rPr>
                <w:lang w:val="fr-FR"/>
              </w:rPr>
              <w:t>s</w:t>
            </w:r>
            <w:r w:rsidRPr="00407618">
              <w:rPr>
                <w:lang w:val="fr-FR"/>
              </w:rPr>
              <w:t>aoudite</w:t>
            </w:r>
          </w:p>
        </w:tc>
      </w:tr>
      <w:tr w:rsidR="008B11C2" w:rsidRPr="00545222" w14:paraId="0CCAD2B8" w14:textId="77777777" w:rsidTr="00545222">
        <w:tc>
          <w:tcPr>
            <w:tcW w:w="980" w:type="dxa"/>
            <w:tcBorders>
              <w:top w:val="single" w:sz="4" w:space="0" w:color="auto"/>
              <w:left w:val="single" w:sz="8" w:space="0" w:color="auto"/>
              <w:bottom w:val="single" w:sz="8" w:space="0" w:color="auto"/>
            </w:tcBorders>
            <w:vAlign w:val="bottom"/>
          </w:tcPr>
          <w:p w14:paraId="611EDDA8" w14:textId="77777777" w:rsidR="008B11C2" w:rsidRPr="00407618" w:rsidRDefault="008B11C2" w:rsidP="00545222">
            <w:pPr>
              <w:jc w:val="center"/>
              <w:rPr>
                <w:sz w:val="24"/>
                <w:szCs w:val="24"/>
                <w:lang w:val="fr-FR"/>
              </w:rPr>
            </w:pPr>
          </w:p>
        </w:tc>
        <w:tc>
          <w:tcPr>
            <w:tcW w:w="14188" w:type="dxa"/>
            <w:gridSpan w:val="2"/>
            <w:tcBorders>
              <w:bottom w:val="single" w:sz="8" w:space="0" w:color="auto"/>
              <w:right w:val="single" w:sz="4" w:space="0" w:color="auto"/>
            </w:tcBorders>
            <w:vAlign w:val="bottom"/>
          </w:tcPr>
          <w:p w14:paraId="782A60A7" w14:textId="77777777" w:rsidR="008B11C2" w:rsidRPr="00545222" w:rsidRDefault="008B11C2" w:rsidP="00095EC7">
            <w:pPr>
              <w:spacing w:line="312" w:lineRule="exact"/>
              <w:ind w:left="6140"/>
              <w:rPr>
                <w:b/>
                <w:bCs/>
                <w:sz w:val="24"/>
                <w:szCs w:val="24"/>
              </w:rPr>
            </w:pPr>
            <w:r w:rsidRPr="00545222">
              <w:rPr>
                <w:rFonts w:eastAsia="Times New Roman"/>
                <w:b/>
                <w:bCs/>
                <w:sz w:val="24"/>
                <w:szCs w:val="24"/>
              </w:rPr>
              <w:t>2020</w:t>
            </w:r>
          </w:p>
        </w:tc>
      </w:tr>
      <w:tr w:rsidR="00DE0A8E" w:rsidRPr="00545222" w14:paraId="77D4D5E6" w14:textId="77777777" w:rsidTr="009738BC">
        <w:tc>
          <w:tcPr>
            <w:tcW w:w="980" w:type="dxa"/>
            <w:tcBorders>
              <w:left w:val="single" w:sz="8" w:space="0" w:color="auto"/>
              <w:right w:val="single" w:sz="8" w:space="0" w:color="auto"/>
            </w:tcBorders>
            <w:vAlign w:val="bottom"/>
          </w:tcPr>
          <w:p w14:paraId="5C028D9F" w14:textId="228512AE" w:rsidR="00DE0A8E" w:rsidRPr="00545222" w:rsidRDefault="008645C5" w:rsidP="00DE0A8E">
            <w:pPr>
              <w:spacing w:line="310" w:lineRule="exact"/>
              <w:ind w:left="120"/>
              <w:jc w:val="center"/>
              <w:rPr>
                <w:sz w:val="24"/>
                <w:szCs w:val="24"/>
              </w:rPr>
            </w:pPr>
            <w:r>
              <w:rPr>
                <w:rFonts w:eastAsia="Times New Roman"/>
                <w:sz w:val="24"/>
                <w:szCs w:val="24"/>
              </w:rPr>
              <w:t>7</w:t>
            </w:r>
            <w:r w:rsidR="00DE0A8E" w:rsidRPr="00545222">
              <w:rPr>
                <w:rFonts w:eastAsia="Times New Roman"/>
                <w:sz w:val="24"/>
                <w:szCs w:val="24"/>
              </w:rPr>
              <w:t>.</w:t>
            </w:r>
          </w:p>
        </w:tc>
        <w:tc>
          <w:tcPr>
            <w:tcW w:w="6440" w:type="dxa"/>
            <w:tcBorders>
              <w:right w:val="single" w:sz="8" w:space="0" w:color="auto"/>
            </w:tcBorders>
          </w:tcPr>
          <w:p w14:paraId="68FFF01D" w14:textId="180404D5" w:rsidR="00DE0A8E" w:rsidRPr="00A14FE0" w:rsidRDefault="00DE0A8E" w:rsidP="00DE0A8E">
            <w:pPr>
              <w:spacing w:line="310" w:lineRule="exact"/>
              <w:ind w:left="100"/>
              <w:rPr>
                <w:sz w:val="24"/>
                <w:szCs w:val="24"/>
                <w:lang w:val="fr-FR"/>
              </w:rPr>
            </w:pPr>
            <w:r w:rsidRPr="00A14FE0">
              <w:rPr>
                <w:lang w:val="fr-FR"/>
              </w:rPr>
              <w:t xml:space="preserve">Réunion inaugurale du </w:t>
            </w:r>
            <w:r>
              <w:rPr>
                <w:lang w:val="fr-FR"/>
              </w:rPr>
              <w:t>C</w:t>
            </w:r>
            <w:r w:rsidRPr="00A14FE0">
              <w:rPr>
                <w:lang w:val="fr-FR"/>
              </w:rPr>
              <w:t>omité de contrôle financier</w:t>
            </w:r>
          </w:p>
        </w:tc>
        <w:tc>
          <w:tcPr>
            <w:tcW w:w="7748" w:type="dxa"/>
            <w:tcBorders>
              <w:right w:val="single" w:sz="8" w:space="0" w:color="auto"/>
            </w:tcBorders>
          </w:tcPr>
          <w:p w14:paraId="3DAB8331" w14:textId="444B0C65" w:rsidR="00DE0A8E" w:rsidRPr="00545222" w:rsidRDefault="00DE0A8E" w:rsidP="00DE0A8E">
            <w:pPr>
              <w:spacing w:line="310" w:lineRule="exact"/>
              <w:ind w:left="80"/>
              <w:rPr>
                <w:sz w:val="24"/>
                <w:szCs w:val="24"/>
              </w:rPr>
            </w:pPr>
            <w:r w:rsidRPr="00385498">
              <w:t>Mars, Nur-Sultan, Kazakhstan</w:t>
            </w:r>
          </w:p>
        </w:tc>
      </w:tr>
      <w:tr w:rsidR="00DE0A8E" w:rsidRPr="00545222" w14:paraId="5BC16ACA" w14:textId="77777777" w:rsidTr="009738BC">
        <w:tc>
          <w:tcPr>
            <w:tcW w:w="980" w:type="dxa"/>
            <w:tcBorders>
              <w:left w:val="single" w:sz="8" w:space="0" w:color="auto"/>
              <w:bottom w:val="single" w:sz="8" w:space="0" w:color="auto"/>
              <w:right w:val="single" w:sz="8" w:space="0" w:color="auto"/>
            </w:tcBorders>
            <w:vAlign w:val="bottom"/>
          </w:tcPr>
          <w:p w14:paraId="3B1ED65C" w14:textId="77777777" w:rsidR="00DE0A8E" w:rsidRPr="00545222" w:rsidRDefault="00DE0A8E" w:rsidP="00DE0A8E">
            <w:pPr>
              <w:jc w:val="center"/>
              <w:rPr>
                <w:sz w:val="24"/>
                <w:szCs w:val="24"/>
              </w:rPr>
            </w:pPr>
          </w:p>
        </w:tc>
        <w:tc>
          <w:tcPr>
            <w:tcW w:w="6440" w:type="dxa"/>
            <w:tcBorders>
              <w:bottom w:val="single" w:sz="8" w:space="0" w:color="auto"/>
              <w:right w:val="single" w:sz="8" w:space="0" w:color="auto"/>
            </w:tcBorders>
          </w:tcPr>
          <w:p w14:paraId="2912605D" w14:textId="77777777" w:rsidR="00DE0A8E" w:rsidRPr="00545222" w:rsidRDefault="00DE0A8E" w:rsidP="00DE0A8E">
            <w:pPr>
              <w:rPr>
                <w:sz w:val="24"/>
                <w:szCs w:val="24"/>
              </w:rPr>
            </w:pPr>
          </w:p>
        </w:tc>
        <w:tc>
          <w:tcPr>
            <w:tcW w:w="7748" w:type="dxa"/>
            <w:tcBorders>
              <w:bottom w:val="single" w:sz="8" w:space="0" w:color="auto"/>
              <w:right w:val="single" w:sz="8" w:space="0" w:color="auto"/>
            </w:tcBorders>
          </w:tcPr>
          <w:p w14:paraId="41079A90" w14:textId="77777777" w:rsidR="00DE0A8E" w:rsidRPr="00545222" w:rsidRDefault="00DE0A8E" w:rsidP="00DE0A8E">
            <w:pPr>
              <w:ind w:left="80"/>
              <w:rPr>
                <w:sz w:val="24"/>
                <w:szCs w:val="24"/>
              </w:rPr>
            </w:pPr>
          </w:p>
        </w:tc>
      </w:tr>
      <w:tr w:rsidR="00DE0A8E" w:rsidRPr="00545222" w14:paraId="447AF5EF" w14:textId="77777777" w:rsidTr="009738BC">
        <w:tc>
          <w:tcPr>
            <w:tcW w:w="980" w:type="dxa"/>
            <w:tcBorders>
              <w:left w:val="single" w:sz="8" w:space="0" w:color="auto"/>
              <w:right w:val="single" w:sz="8" w:space="0" w:color="auto"/>
            </w:tcBorders>
            <w:vAlign w:val="bottom"/>
          </w:tcPr>
          <w:p w14:paraId="262AB77A" w14:textId="02C1E674" w:rsidR="00DE0A8E" w:rsidRPr="00545222" w:rsidRDefault="008645C5" w:rsidP="00DE0A8E">
            <w:pPr>
              <w:spacing w:line="313" w:lineRule="exact"/>
              <w:ind w:left="120"/>
              <w:jc w:val="center"/>
              <w:rPr>
                <w:sz w:val="24"/>
                <w:szCs w:val="24"/>
              </w:rPr>
            </w:pPr>
            <w:r>
              <w:rPr>
                <w:rFonts w:eastAsia="Times New Roman"/>
                <w:sz w:val="24"/>
                <w:szCs w:val="24"/>
              </w:rPr>
              <w:t>8</w:t>
            </w:r>
            <w:r w:rsidR="00DE0A8E" w:rsidRPr="00545222">
              <w:rPr>
                <w:rFonts w:eastAsia="Times New Roman"/>
                <w:sz w:val="24"/>
                <w:szCs w:val="24"/>
              </w:rPr>
              <w:t>.</w:t>
            </w:r>
          </w:p>
        </w:tc>
        <w:tc>
          <w:tcPr>
            <w:tcW w:w="6440" w:type="dxa"/>
            <w:tcBorders>
              <w:right w:val="single" w:sz="8" w:space="0" w:color="auto"/>
            </w:tcBorders>
          </w:tcPr>
          <w:p w14:paraId="4FCD92F8" w14:textId="6D3A30AC" w:rsidR="00DE0A8E" w:rsidRPr="00A14FE0" w:rsidRDefault="00DE0A8E" w:rsidP="00DE0A8E">
            <w:pPr>
              <w:spacing w:line="313" w:lineRule="exact"/>
              <w:ind w:left="100"/>
              <w:rPr>
                <w:sz w:val="24"/>
                <w:szCs w:val="24"/>
                <w:lang w:val="fr-FR"/>
              </w:rPr>
            </w:pPr>
            <w:r w:rsidRPr="00A14FE0">
              <w:rPr>
                <w:lang w:val="fr-FR"/>
              </w:rPr>
              <w:t>5</w:t>
            </w:r>
            <w:r>
              <w:rPr>
                <w:lang w:val="fr-FR"/>
              </w:rPr>
              <w:t>-</w:t>
            </w:r>
            <w:r w:rsidRPr="00A14FE0">
              <w:rPr>
                <w:lang w:val="fr-FR"/>
              </w:rPr>
              <w:t>ème réunion du bureau exécutif</w:t>
            </w:r>
          </w:p>
        </w:tc>
        <w:tc>
          <w:tcPr>
            <w:tcW w:w="7748" w:type="dxa"/>
            <w:tcBorders>
              <w:right w:val="single" w:sz="8" w:space="0" w:color="auto"/>
            </w:tcBorders>
          </w:tcPr>
          <w:p w14:paraId="1C8C1128" w14:textId="16178F9B" w:rsidR="00DE0A8E" w:rsidRPr="00545222" w:rsidRDefault="00DE0A8E" w:rsidP="00DE0A8E">
            <w:pPr>
              <w:spacing w:line="313" w:lineRule="exact"/>
              <w:ind w:left="80"/>
              <w:rPr>
                <w:sz w:val="24"/>
                <w:szCs w:val="24"/>
              </w:rPr>
            </w:pPr>
            <w:r w:rsidRPr="00385498">
              <w:t>Avril, Nur-Sultan, Kazakhstan</w:t>
            </w:r>
          </w:p>
        </w:tc>
      </w:tr>
      <w:tr w:rsidR="00DE0A8E" w:rsidRPr="00545222" w14:paraId="75DF9C3E" w14:textId="77777777" w:rsidTr="009738BC">
        <w:tc>
          <w:tcPr>
            <w:tcW w:w="980" w:type="dxa"/>
            <w:tcBorders>
              <w:left w:val="single" w:sz="8" w:space="0" w:color="auto"/>
              <w:bottom w:val="single" w:sz="8" w:space="0" w:color="auto"/>
              <w:right w:val="single" w:sz="8" w:space="0" w:color="auto"/>
            </w:tcBorders>
            <w:vAlign w:val="bottom"/>
          </w:tcPr>
          <w:p w14:paraId="3C39B9D3" w14:textId="77777777" w:rsidR="00DE0A8E" w:rsidRPr="00545222" w:rsidRDefault="00DE0A8E" w:rsidP="00DE0A8E">
            <w:pPr>
              <w:jc w:val="center"/>
              <w:rPr>
                <w:sz w:val="24"/>
                <w:szCs w:val="24"/>
              </w:rPr>
            </w:pPr>
          </w:p>
        </w:tc>
        <w:tc>
          <w:tcPr>
            <w:tcW w:w="6440" w:type="dxa"/>
            <w:tcBorders>
              <w:bottom w:val="single" w:sz="8" w:space="0" w:color="auto"/>
              <w:right w:val="single" w:sz="8" w:space="0" w:color="auto"/>
            </w:tcBorders>
          </w:tcPr>
          <w:p w14:paraId="0D9AB1FE" w14:textId="77777777" w:rsidR="00DE0A8E" w:rsidRPr="00545222" w:rsidRDefault="00DE0A8E" w:rsidP="00DE0A8E">
            <w:pPr>
              <w:rPr>
                <w:sz w:val="24"/>
                <w:szCs w:val="24"/>
              </w:rPr>
            </w:pPr>
          </w:p>
        </w:tc>
        <w:tc>
          <w:tcPr>
            <w:tcW w:w="7748" w:type="dxa"/>
            <w:tcBorders>
              <w:bottom w:val="single" w:sz="8" w:space="0" w:color="auto"/>
              <w:right w:val="single" w:sz="8" w:space="0" w:color="auto"/>
            </w:tcBorders>
          </w:tcPr>
          <w:p w14:paraId="02AB04B1" w14:textId="77777777" w:rsidR="00DE0A8E" w:rsidRPr="00545222" w:rsidRDefault="00DE0A8E" w:rsidP="00DE0A8E">
            <w:pPr>
              <w:ind w:left="80"/>
              <w:rPr>
                <w:sz w:val="24"/>
                <w:szCs w:val="24"/>
              </w:rPr>
            </w:pPr>
          </w:p>
        </w:tc>
      </w:tr>
      <w:tr w:rsidR="00DE0A8E" w:rsidRPr="00545222" w14:paraId="3CEEC924" w14:textId="77777777" w:rsidTr="009738BC">
        <w:tc>
          <w:tcPr>
            <w:tcW w:w="980" w:type="dxa"/>
            <w:tcBorders>
              <w:left w:val="single" w:sz="8" w:space="0" w:color="auto"/>
              <w:right w:val="single" w:sz="8" w:space="0" w:color="auto"/>
            </w:tcBorders>
            <w:vAlign w:val="bottom"/>
          </w:tcPr>
          <w:p w14:paraId="1E79DB3B" w14:textId="59B4199F" w:rsidR="00DE0A8E" w:rsidRPr="00545222" w:rsidRDefault="008645C5" w:rsidP="00DE0A8E">
            <w:pPr>
              <w:spacing w:line="310" w:lineRule="exact"/>
              <w:ind w:left="120"/>
              <w:jc w:val="center"/>
              <w:rPr>
                <w:sz w:val="24"/>
                <w:szCs w:val="24"/>
              </w:rPr>
            </w:pPr>
            <w:r>
              <w:rPr>
                <w:rFonts w:eastAsia="Times New Roman"/>
                <w:sz w:val="24"/>
                <w:szCs w:val="24"/>
              </w:rPr>
              <w:t>9</w:t>
            </w:r>
            <w:r w:rsidR="00DE0A8E" w:rsidRPr="00545222">
              <w:rPr>
                <w:rFonts w:eastAsia="Times New Roman"/>
                <w:sz w:val="24"/>
                <w:szCs w:val="24"/>
              </w:rPr>
              <w:t>.</w:t>
            </w:r>
          </w:p>
        </w:tc>
        <w:tc>
          <w:tcPr>
            <w:tcW w:w="6440" w:type="dxa"/>
            <w:tcBorders>
              <w:right w:val="single" w:sz="8" w:space="0" w:color="auto"/>
            </w:tcBorders>
          </w:tcPr>
          <w:p w14:paraId="43DC35C8" w14:textId="40A9C588" w:rsidR="00DE0A8E" w:rsidRPr="00A14FE0" w:rsidRDefault="00DE0A8E" w:rsidP="00DE0A8E">
            <w:pPr>
              <w:spacing w:line="310" w:lineRule="exact"/>
              <w:ind w:left="100"/>
              <w:rPr>
                <w:sz w:val="24"/>
                <w:szCs w:val="24"/>
                <w:lang w:val="fr-FR"/>
              </w:rPr>
            </w:pPr>
            <w:r w:rsidRPr="00A14FE0">
              <w:rPr>
                <w:lang w:val="fr-FR"/>
              </w:rPr>
              <w:t>3</w:t>
            </w:r>
            <w:r>
              <w:rPr>
                <w:lang w:val="fr-FR"/>
              </w:rPr>
              <w:t>-</w:t>
            </w:r>
            <w:r w:rsidRPr="00A14FE0">
              <w:rPr>
                <w:lang w:val="fr-FR"/>
              </w:rPr>
              <w:t xml:space="preserve">ème réunion de </w:t>
            </w:r>
            <w:r>
              <w:rPr>
                <w:lang w:val="fr-FR"/>
              </w:rPr>
              <w:t>l</w:t>
            </w:r>
            <w:r w:rsidRPr="00A14FE0">
              <w:rPr>
                <w:lang w:val="fr-FR"/>
              </w:rPr>
              <w:t>'</w:t>
            </w:r>
            <w:r>
              <w:rPr>
                <w:lang w:val="fr-FR"/>
              </w:rPr>
              <w:t>A</w:t>
            </w:r>
            <w:r w:rsidRPr="00A14FE0">
              <w:rPr>
                <w:lang w:val="fr-FR"/>
              </w:rPr>
              <w:t>ssemblée Générale de l'</w:t>
            </w:r>
            <w:r>
              <w:rPr>
                <w:lang w:val="fr-FR"/>
              </w:rPr>
              <w:t>OISA</w:t>
            </w:r>
          </w:p>
        </w:tc>
        <w:tc>
          <w:tcPr>
            <w:tcW w:w="7748" w:type="dxa"/>
            <w:tcBorders>
              <w:right w:val="single" w:sz="8" w:space="0" w:color="auto"/>
            </w:tcBorders>
          </w:tcPr>
          <w:p w14:paraId="72082134" w14:textId="3EC53F29" w:rsidR="00DE0A8E" w:rsidRPr="00545222" w:rsidRDefault="00DE0A8E" w:rsidP="00DE0A8E">
            <w:pPr>
              <w:spacing w:line="310" w:lineRule="exact"/>
              <w:ind w:left="80"/>
              <w:rPr>
                <w:sz w:val="24"/>
                <w:szCs w:val="24"/>
              </w:rPr>
            </w:pPr>
            <w:r w:rsidRPr="00385498">
              <w:t>Juin, ________, _________</w:t>
            </w:r>
          </w:p>
        </w:tc>
      </w:tr>
      <w:tr w:rsidR="00DE0A8E" w:rsidRPr="00545222" w14:paraId="20DF69AA" w14:textId="77777777" w:rsidTr="009738BC">
        <w:tc>
          <w:tcPr>
            <w:tcW w:w="980" w:type="dxa"/>
            <w:tcBorders>
              <w:left w:val="single" w:sz="8" w:space="0" w:color="auto"/>
              <w:bottom w:val="single" w:sz="8" w:space="0" w:color="auto"/>
              <w:right w:val="single" w:sz="8" w:space="0" w:color="auto"/>
            </w:tcBorders>
            <w:vAlign w:val="bottom"/>
          </w:tcPr>
          <w:p w14:paraId="2FA750A8" w14:textId="77777777" w:rsidR="00DE0A8E" w:rsidRPr="00545222" w:rsidRDefault="00DE0A8E" w:rsidP="00DE0A8E">
            <w:pPr>
              <w:jc w:val="center"/>
              <w:rPr>
                <w:sz w:val="24"/>
                <w:szCs w:val="24"/>
              </w:rPr>
            </w:pPr>
          </w:p>
        </w:tc>
        <w:tc>
          <w:tcPr>
            <w:tcW w:w="6440" w:type="dxa"/>
            <w:tcBorders>
              <w:bottom w:val="single" w:sz="8" w:space="0" w:color="auto"/>
              <w:right w:val="single" w:sz="8" w:space="0" w:color="auto"/>
            </w:tcBorders>
          </w:tcPr>
          <w:p w14:paraId="40CE0A0F" w14:textId="77777777" w:rsidR="00DE0A8E" w:rsidRPr="00545222" w:rsidRDefault="00DE0A8E" w:rsidP="00DE0A8E">
            <w:pPr>
              <w:rPr>
                <w:sz w:val="24"/>
                <w:szCs w:val="24"/>
              </w:rPr>
            </w:pPr>
          </w:p>
        </w:tc>
        <w:tc>
          <w:tcPr>
            <w:tcW w:w="7748" w:type="dxa"/>
            <w:tcBorders>
              <w:bottom w:val="single" w:sz="8" w:space="0" w:color="auto"/>
              <w:right w:val="single" w:sz="8" w:space="0" w:color="auto"/>
            </w:tcBorders>
          </w:tcPr>
          <w:p w14:paraId="3B64B0CD" w14:textId="77777777" w:rsidR="00DE0A8E" w:rsidRPr="00545222" w:rsidRDefault="00DE0A8E" w:rsidP="00DE0A8E">
            <w:pPr>
              <w:ind w:left="80"/>
              <w:rPr>
                <w:sz w:val="24"/>
                <w:szCs w:val="24"/>
              </w:rPr>
            </w:pPr>
          </w:p>
        </w:tc>
      </w:tr>
      <w:tr w:rsidR="00DE0A8E" w:rsidRPr="00545222" w14:paraId="5187199C" w14:textId="77777777" w:rsidTr="009738BC">
        <w:tc>
          <w:tcPr>
            <w:tcW w:w="980" w:type="dxa"/>
            <w:tcBorders>
              <w:left w:val="single" w:sz="8" w:space="0" w:color="auto"/>
              <w:right w:val="single" w:sz="8" w:space="0" w:color="auto"/>
            </w:tcBorders>
            <w:vAlign w:val="bottom"/>
          </w:tcPr>
          <w:p w14:paraId="35E55349" w14:textId="686A8660" w:rsidR="00DE0A8E" w:rsidRPr="00545222" w:rsidRDefault="008645C5" w:rsidP="00DE0A8E">
            <w:pPr>
              <w:spacing w:line="313" w:lineRule="exact"/>
              <w:ind w:left="120"/>
              <w:jc w:val="center"/>
              <w:rPr>
                <w:sz w:val="24"/>
                <w:szCs w:val="24"/>
              </w:rPr>
            </w:pPr>
            <w:r>
              <w:rPr>
                <w:rFonts w:eastAsia="Times New Roman"/>
                <w:sz w:val="24"/>
                <w:szCs w:val="24"/>
              </w:rPr>
              <w:t>10</w:t>
            </w:r>
            <w:r w:rsidR="00DE0A8E" w:rsidRPr="00545222">
              <w:rPr>
                <w:rFonts w:eastAsia="Times New Roman"/>
                <w:sz w:val="24"/>
                <w:szCs w:val="24"/>
              </w:rPr>
              <w:t>.</w:t>
            </w:r>
          </w:p>
        </w:tc>
        <w:tc>
          <w:tcPr>
            <w:tcW w:w="6440" w:type="dxa"/>
            <w:tcBorders>
              <w:right w:val="single" w:sz="8" w:space="0" w:color="auto"/>
            </w:tcBorders>
          </w:tcPr>
          <w:p w14:paraId="39B8D7A9" w14:textId="34930932" w:rsidR="00DE0A8E" w:rsidRPr="00A14FE0" w:rsidRDefault="00DE0A8E" w:rsidP="00DE0A8E">
            <w:pPr>
              <w:spacing w:line="313" w:lineRule="exact"/>
              <w:ind w:left="100"/>
              <w:rPr>
                <w:sz w:val="24"/>
                <w:szCs w:val="24"/>
                <w:lang w:val="fr-FR"/>
              </w:rPr>
            </w:pPr>
            <w:r w:rsidRPr="00A14FE0">
              <w:rPr>
                <w:lang w:val="fr-FR"/>
              </w:rPr>
              <w:t>Suivi 6</w:t>
            </w:r>
            <w:r w:rsidR="00BD0BEB">
              <w:rPr>
                <w:lang w:val="fr-FR"/>
              </w:rPr>
              <w:t>-</w:t>
            </w:r>
            <w:r w:rsidRPr="00A14FE0">
              <w:rPr>
                <w:lang w:val="fr-FR"/>
              </w:rPr>
              <w:t xml:space="preserve">ème réunion du Conseil </w:t>
            </w:r>
            <w:r w:rsidR="00BD0BEB">
              <w:rPr>
                <w:lang w:val="fr-FR"/>
              </w:rPr>
              <w:t>E</w:t>
            </w:r>
            <w:r w:rsidRPr="00A14FE0">
              <w:rPr>
                <w:lang w:val="fr-FR"/>
              </w:rPr>
              <w:t>xécutif</w:t>
            </w:r>
          </w:p>
        </w:tc>
        <w:tc>
          <w:tcPr>
            <w:tcW w:w="7748" w:type="dxa"/>
            <w:tcBorders>
              <w:right w:val="single" w:sz="8" w:space="0" w:color="auto"/>
            </w:tcBorders>
          </w:tcPr>
          <w:p w14:paraId="03363475" w14:textId="2B41A530" w:rsidR="00DE0A8E" w:rsidRPr="00545222" w:rsidRDefault="00DE0A8E" w:rsidP="00DE0A8E">
            <w:pPr>
              <w:spacing w:line="313" w:lineRule="exact"/>
              <w:ind w:left="80"/>
              <w:rPr>
                <w:sz w:val="24"/>
                <w:szCs w:val="24"/>
              </w:rPr>
            </w:pPr>
            <w:r w:rsidRPr="00385498">
              <w:t>Septembre, Nur-Sultan, Kazakhstan</w:t>
            </w:r>
          </w:p>
        </w:tc>
      </w:tr>
      <w:tr w:rsidR="008B11C2" w:rsidRPr="00545222" w14:paraId="1D6CE1B0" w14:textId="77777777" w:rsidTr="00545222">
        <w:tc>
          <w:tcPr>
            <w:tcW w:w="980" w:type="dxa"/>
            <w:tcBorders>
              <w:left w:val="single" w:sz="8" w:space="0" w:color="auto"/>
              <w:bottom w:val="single" w:sz="8" w:space="0" w:color="auto"/>
              <w:right w:val="single" w:sz="8" w:space="0" w:color="auto"/>
            </w:tcBorders>
            <w:vAlign w:val="bottom"/>
          </w:tcPr>
          <w:p w14:paraId="46EE5CDA" w14:textId="77777777" w:rsidR="008B11C2" w:rsidRPr="00545222" w:rsidRDefault="008B11C2" w:rsidP="00545222">
            <w:pPr>
              <w:jc w:val="center"/>
              <w:rPr>
                <w:sz w:val="24"/>
                <w:szCs w:val="24"/>
              </w:rPr>
            </w:pPr>
          </w:p>
        </w:tc>
        <w:tc>
          <w:tcPr>
            <w:tcW w:w="6440" w:type="dxa"/>
            <w:tcBorders>
              <w:bottom w:val="single" w:sz="8" w:space="0" w:color="auto"/>
              <w:right w:val="single" w:sz="8" w:space="0" w:color="auto"/>
            </w:tcBorders>
            <w:vAlign w:val="bottom"/>
          </w:tcPr>
          <w:p w14:paraId="416CE63F" w14:textId="77777777" w:rsidR="008B11C2" w:rsidRPr="00545222" w:rsidRDefault="008B11C2" w:rsidP="00095EC7">
            <w:pPr>
              <w:rPr>
                <w:sz w:val="24"/>
                <w:szCs w:val="24"/>
              </w:rPr>
            </w:pPr>
          </w:p>
        </w:tc>
        <w:tc>
          <w:tcPr>
            <w:tcW w:w="7748" w:type="dxa"/>
            <w:tcBorders>
              <w:bottom w:val="single" w:sz="8" w:space="0" w:color="auto"/>
              <w:right w:val="single" w:sz="8" w:space="0" w:color="auto"/>
            </w:tcBorders>
            <w:vAlign w:val="bottom"/>
          </w:tcPr>
          <w:p w14:paraId="09C9CA91" w14:textId="77777777" w:rsidR="008B11C2" w:rsidRPr="00545222" w:rsidRDefault="008B11C2" w:rsidP="00095EC7">
            <w:pPr>
              <w:ind w:left="80"/>
              <w:rPr>
                <w:sz w:val="24"/>
                <w:szCs w:val="24"/>
              </w:rPr>
            </w:pPr>
          </w:p>
        </w:tc>
      </w:tr>
      <w:tr w:rsidR="008B11C2" w:rsidRPr="00545222" w14:paraId="53D213E2" w14:textId="77777777" w:rsidTr="00545222">
        <w:tc>
          <w:tcPr>
            <w:tcW w:w="980" w:type="dxa"/>
            <w:tcBorders>
              <w:left w:val="single" w:sz="8" w:space="0" w:color="auto"/>
              <w:bottom w:val="single" w:sz="8" w:space="0" w:color="auto"/>
            </w:tcBorders>
            <w:vAlign w:val="bottom"/>
          </w:tcPr>
          <w:p w14:paraId="751ADB93" w14:textId="77777777" w:rsidR="008B11C2" w:rsidRPr="00545222" w:rsidRDefault="008B11C2" w:rsidP="00545222">
            <w:pPr>
              <w:jc w:val="center"/>
              <w:rPr>
                <w:sz w:val="24"/>
                <w:szCs w:val="24"/>
              </w:rPr>
            </w:pPr>
          </w:p>
        </w:tc>
        <w:tc>
          <w:tcPr>
            <w:tcW w:w="14188" w:type="dxa"/>
            <w:gridSpan w:val="2"/>
            <w:tcBorders>
              <w:bottom w:val="single" w:sz="8" w:space="0" w:color="auto"/>
              <w:right w:val="single" w:sz="4" w:space="0" w:color="auto"/>
            </w:tcBorders>
            <w:vAlign w:val="bottom"/>
          </w:tcPr>
          <w:p w14:paraId="226690EA" w14:textId="77777777" w:rsidR="008B11C2" w:rsidRPr="00545222" w:rsidRDefault="008B11C2" w:rsidP="00095EC7">
            <w:pPr>
              <w:spacing w:line="310" w:lineRule="exact"/>
              <w:ind w:left="6140"/>
              <w:rPr>
                <w:b/>
                <w:bCs/>
                <w:sz w:val="24"/>
                <w:szCs w:val="24"/>
              </w:rPr>
            </w:pPr>
            <w:r w:rsidRPr="00545222">
              <w:rPr>
                <w:rFonts w:eastAsia="Times New Roman"/>
                <w:b/>
                <w:bCs/>
                <w:sz w:val="24"/>
                <w:szCs w:val="24"/>
              </w:rPr>
              <w:t>2021</w:t>
            </w:r>
          </w:p>
        </w:tc>
      </w:tr>
      <w:tr w:rsidR="00BD0BEB" w:rsidRPr="00545222" w14:paraId="4D8E30FB" w14:textId="77777777" w:rsidTr="00732E5B">
        <w:tc>
          <w:tcPr>
            <w:tcW w:w="980" w:type="dxa"/>
            <w:tcBorders>
              <w:left w:val="single" w:sz="8" w:space="0" w:color="auto"/>
              <w:right w:val="single" w:sz="8" w:space="0" w:color="auto"/>
            </w:tcBorders>
            <w:vAlign w:val="bottom"/>
          </w:tcPr>
          <w:p w14:paraId="3D51ABC1" w14:textId="0AC2ECD3" w:rsidR="00BD0BEB" w:rsidRPr="00545222" w:rsidRDefault="008645C5" w:rsidP="00BD0BEB">
            <w:pPr>
              <w:spacing w:line="310" w:lineRule="exact"/>
              <w:ind w:left="120"/>
              <w:jc w:val="center"/>
              <w:rPr>
                <w:sz w:val="24"/>
                <w:szCs w:val="24"/>
              </w:rPr>
            </w:pPr>
            <w:r>
              <w:rPr>
                <w:rFonts w:eastAsia="Times New Roman"/>
                <w:sz w:val="24"/>
                <w:szCs w:val="24"/>
              </w:rPr>
              <w:t>11</w:t>
            </w:r>
            <w:r w:rsidR="00BD0BEB" w:rsidRPr="00545222">
              <w:rPr>
                <w:rFonts w:eastAsia="Times New Roman"/>
                <w:sz w:val="24"/>
                <w:szCs w:val="24"/>
              </w:rPr>
              <w:t>.</w:t>
            </w:r>
          </w:p>
        </w:tc>
        <w:tc>
          <w:tcPr>
            <w:tcW w:w="6440" w:type="dxa"/>
            <w:tcBorders>
              <w:right w:val="single" w:sz="8" w:space="0" w:color="auto"/>
            </w:tcBorders>
          </w:tcPr>
          <w:p w14:paraId="0136DF1D" w14:textId="77319C7B" w:rsidR="00BD0BEB" w:rsidRPr="00A14FE0" w:rsidRDefault="00BD0BEB" w:rsidP="00BD0BEB">
            <w:pPr>
              <w:spacing w:line="310" w:lineRule="exact"/>
              <w:ind w:left="100"/>
              <w:rPr>
                <w:sz w:val="24"/>
                <w:szCs w:val="24"/>
                <w:lang w:val="fr-FR"/>
              </w:rPr>
            </w:pPr>
            <w:r w:rsidRPr="00A14FE0">
              <w:rPr>
                <w:lang w:val="fr-FR"/>
              </w:rPr>
              <w:t>2</w:t>
            </w:r>
            <w:r>
              <w:rPr>
                <w:lang w:val="fr-FR"/>
              </w:rPr>
              <w:t>-</w:t>
            </w:r>
            <w:r w:rsidRPr="00A14FE0">
              <w:rPr>
                <w:lang w:val="fr-FR"/>
              </w:rPr>
              <w:t xml:space="preserve">e réunion du </w:t>
            </w:r>
            <w:r>
              <w:rPr>
                <w:lang w:val="fr-FR"/>
              </w:rPr>
              <w:t>C</w:t>
            </w:r>
            <w:r w:rsidRPr="00A14FE0">
              <w:rPr>
                <w:lang w:val="fr-FR"/>
              </w:rPr>
              <w:t>omité de contrôle financier</w:t>
            </w:r>
          </w:p>
        </w:tc>
        <w:tc>
          <w:tcPr>
            <w:tcW w:w="7748" w:type="dxa"/>
            <w:tcBorders>
              <w:right w:val="single" w:sz="4" w:space="0" w:color="auto"/>
            </w:tcBorders>
          </w:tcPr>
          <w:p w14:paraId="311A0067" w14:textId="667A3AC7" w:rsidR="00BD0BEB" w:rsidRPr="00545222" w:rsidRDefault="00BD0BEB" w:rsidP="00BD0BEB">
            <w:pPr>
              <w:spacing w:line="310" w:lineRule="exact"/>
              <w:ind w:left="80"/>
              <w:rPr>
                <w:sz w:val="24"/>
                <w:szCs w:val="24"/>
              </w:rPr>
            </w:pPr>
            <w:r w:rsidRPr="00E57326">
              <w:t>Mars, Nur-Sultan, Kazakhstan</w:t>
            </w:r>
          </w:p>
        </w:tc>
      </w:tr>
      <w:tr w:rsidR="00BD0BEB" w:rsidRPr="00545222" w14:paraId="49C5FA35" w14:textId="77777777" w:rsidTr="00732E5B">
        <w:tc>
          <w:tcPr>
            <w:tcW w:w="980" w:type="dxa"/>
            <w:tcBorders>
              <w:left w:val="single" w:sz="8" w:space="0" w:color="auto"/>
              <w:bottom w:val="single" w:sz="8" w:space="0" w:color="auto"/>
              <w:right w:val="single" w:sz="8" w:space="0" w:color="auto"/>
            </w:tcBorders>
            <w:vAlign w:val="bottom"/>
          </w:tcPr>
          <w:p w14:paraId="62F9F00D" w14:textId="77777777" w:rsidR="00BD0BEB" w:rsidRPr="00545222" w:rsidRDefault="00BD0BEB" w:rsidP="00BD0BEB">
            <w:pPr>
              <w:jc w:val="center"/>
              <w:rPr>
                <w:sz w:val="24"/>
                <w:szCs w:val="24"/>
              </w:rPr>
            </w:pPr>
          </w:p>
        </w:tc>
        <w:tc>
          <w:tcPr>
            <w:tcW w:w="6440" w:type="dxa"/>
            <w:tcBorders>
              <w:bottom w:val="single" w:sz="8" w:space="0" w:color="auto"/>
              <w:right w:val="single" w:sz="8" w:space="0" w:color="auto"/>
            </w:tcBorders>
          </w:tcPr>
          <w:p w14:paraId="297B033B" w14:textId="77777777" w:rsidR="00BD0BEB" w:rsidRPr="00545222" w:rsidRDefault="00BD0BEB" w:rsidP="00BD0BEB">
            <w:pPr>
              <w:rPr>
                <w:sz w:val="24"/>
                <w:szCs w:val="24"/>
              </w:rPr>
            </w:pPr>
          </w:p>
        </w:tc>
        <w:tc>
          <w:tcPr>
            <w:tcW w:w="7748" w:type="dxa"/>
            <w:tcBorders>
              <w:bottom w:val="single" w:sz="8" w:space="0" w:color="auto"/>
              <w:right w:val="single" w:sz="8" w:space="0" w:color="auto"/>
            </w:tcBorders>
          </w:tcPr>
          <w:p w14:paraId="6F37C679" w14:textId="77777777" w:rsidR="00BD0BEB" w:rsidRPr="00545222" w:rsidRDefault="00BD0BEB" w:rsidP="00BD0BEB">
            <w:pPr>
              <w:ind w:left="80"/>
              <w:rPr>
                <w:sz w:val="24"/>
                <w:szCs w:val="24"/>
              </w:rPr>
            </w:pPr>
          </w:p>
        </w:tc>
      </w:tr>
      <w:tr w:rsidR="00BD0BEB" w:rsidRPr="00545222" w14:paraId="6DAA2075" w14:textId="77777777" w:rsidTr="00732E5B">
        <w:tc>
          <w:tcPr>
            <w:tcW w:w="980" w:type="dxa"/>
            <w:tcBorders>
              <w:left w:val="single" w:sz="8" w:space="0" w:color="auto"/>
              <w:right w:val="single" w:sz="8" w:space="0" w:color="auto"/>
            </w:tcBorders>
            <w:vAlign w:val="bottom"/>
          </w:tcPr>
          <w:p w14:paraId="4B1C8C9C" w14:textId="150A7511" w:rsidR="00BD0BEB" w:rsidRPr="00545222" w:rsidRDefault="008645C5" w:rsidP="00BD0BEB">
            <w:pPr>
              <w:spacing w:line="310" w:lineRule="exact"/>
              <w:ind w:left="120"/>
              <w:jc w:val="center"/>
              <w:rPr>
                <w:sz w:val="24"/>
                <w:szCs w:val="24"/>
              </w:rPr>
            </w:pPr>
            <w:r>
              <w:rPr>
                <w:rFonts w:eastAsia="Times New Roman"/>
                <w:sz w:val="24"/>
                <w:szCs w:val="24"/>
              </w:rPr>
              <w:t>12</w:t>
            </w:r>
            <w:r w:rsidR="00BD0BEB" w:rsidRPr="00545222">
              <w:rPr>
                <w:rFonts w:eastAsia="Times New Roman"/>
                <w:sz w:val="24"/>
                <w:szCs w:val="24"/>
              </w:rPr>
              <w:t>.</w:t>
            </w:r>
          </w:p>
        </w:tc>
        <w:tc>
          <w:tcPr>
            <w:tcW w:w="6440" w:type="dxa"/>
            <w:tcBorders>
              <w:right w:val="single" w:sz="8" w:space="0" w:color="auto"/>
            </w:tcBorders>
          </w:tcPr>
          <w:p w14:paraId="214B0FD8" w14:textId="454D108C" w:rsidR="00BD0BEB" w:rsidRPr="00A14FE0" w:rsidRDefault="00BD0BEB" w:rsidP="00BD0BEB">
            <w:pPr>
              <w:spacing w:line="310" w:lineRule="exact"/>
              <w:ind w:left="100"/>
              <w:rPr>
                <w:sz w:val="24"/>
                <w:szCs w:val="24"/>
                <w:lang w:val="fr-FR"/>
              </w:rPr>
            </w:pPr>
            <w:r w:rsidRPr="00A14FE0">
              <w:rPr>
                <w:lang w:val="fr-FR"/>
              </w:rPr>
              <w:t>7</w:t>
            </w:r>
            <w:r>
              <w:rPr>
                <w:lang w:val="fr-FR"/>
              </w:rPr>
              <w:t>-</w:t>
            </w:r>
            <w:r w:rsidRPr="00A14FE0">
              <w:rPr>
                <w:lang w:val="fr-FR"/>
              </w:rPr>
              <w:t>ème réunion du bureau exécutif</w:t>
            </w:r>
          </w:p>
        </w:tc>
        <w:tc>
          <w:tcPr>
            <w:tcW w:w="7748" w:type="dxa"/>
            <w:tcBorders>
              <w:right w:val="single" w:sz="8" w:space="0" w:color="auto"/>
            </w:tcBorders>
          </w:tcPr>
          <w:p w14:paraId="57AB9CC5" w14:textId="4BBB03CB" w:rsidR="00BD0BEB" w:rsidRPr="00545222" w:rsidRDefault="00BD0BEB" w:rsidP="00BD0BEB">
            <w:pPr>
              <w:spacing w:line="310" w:lineRule="exact"/>
              <w:ind w:left="80"/>
              <w:rPr>
                <w:sz w:val="24"/>
                <w:szCs w:val="24"/>
              </w:rPr>
            </w:pPr>
            <w:r w:rsidRPr="00E57326">
              <w:t>Avril, Nur-Sultan, Kazakhstan</w:t>
            </w:r>
          </w:p>
        </w:tc>
      </w:tr>
      <w:tr w:rsidR="00BD0BEB" w:rsidRPr="00545222" w14:paraId="2891472F" w14:textId="77777777" w:rsidTr="00732E5B">
        <w:tc>
          <w:tcPr>
            <w:tcW w:w="980" w:type="dxa"/>
            <w:tcBorders>
              <w:left w:val="single" w:sz="8" w:space="0" w:color="auto"/>
              <w:bottom w:val="single" w:sz="8" w:space="0" w:color="auto"/>
              <w:right w:val="single" w:sz="8" w:space="0" w:color="auto"/>
            </w:tcBorders>
            <w:vAlign w:val="bottom"/>
          </w:tcPr>
          <w:p w14:paraId="32AC221D" w14:textId="77777777" w:rsidR="00BD0BEB" w:rsidRPr="00545222" w:rsidRDefault="00BD0BEB" w:rsidP="00BD0BEB">
            <w:pPr>
              <w:jc w:val="center"/>
              <w:rPr>
                <w:sz w:val="24"/>
                <w:szCs w:val="24"/>
              </w:rPr>
            </w:pPr>
          </w:p>
        </w:tc>
        <w:tc>
          <w:tcPr>
            <w:tcW w:w="6440" w:type="dxa"/>
            <w:tcBorders>
              <w:bottom w:val="single" w:sz="8" w:space="0" w:color="auto"/>
              <w:right w:val="single" w:sz="8" w:space="0" w:color="auto"/>
            </w:tcBorders>
          </w:tcPr>
          <w:p w14:paraId="10A584E2" w14:textId="77777777" w:rsidR="00BD0BEB" w:rsidRPr="00545222" w:rsidRDefault="00BD0BEB" w:rsidP="00BD0BEB">
            <w:pPr>
              <w:rPr>
                <w:sz w:val="24"/>
                <w:szCs w:val="24"/>
              </w:rPr>
            </w:pPr>
          </w:p>
        </w:tc>
        <w:tc>
          <w:tcPr>
            <w:tcW w:w="7748" w:type="dxa"/>
            <w:tcBorders>
              <w:bottom w:val="single" w:sz="8" w:space="0" w:color="auto"/>
              <w:right w:val="single" w:sz="8" w:space="0" w:color="auto"/>
            </w:tcBorders>
          </w:tcPr>
          <w:p w14:paraId="38E79D7B" w14:textId="77777777" w:rsidR="00BD0BEB" w:rsidRPr="00545222" w:rsidRDefault="00BD0BEB" w:rsidP="00BD0BEB">
            <w:pPr>
              <w:ind w:left="80"/>
              <w:rPr>
                <w:sz w:val="24"/>
                <w:szCs w:val="24"/>
              </w:rPr>
            </w:pPr>
          </w:p>
        </w:tc>
      </w:tr>
      <w:tr w:rsidR="00BD0BEB" w:rsidRPr="00545222" w14:paraId="27D0AE54" w14:textId="77777777" w:rsidTr="00BD0BEB">
        <w:tc>
          <w:tcPr>
            <w:tcW w:w="980" w:type="dxa"/>
            <w:tcBorders>
              <w:left w:val="single" w:sz="8" w:space="0" w:color="auto"/>
              <w:bottom w:val="single" w:sz="4" w:space="0" w:color="auto"/>
              <w:right w:val="single" w:sz="8" w:space="0" w:color="auto"/>
            </w:tcBorders>
            <w:vAlign w:val="bottom"/>
          </w:tcPr>
          <w:p w14:paraId="6864A532" w14:textId="3A532758" w:rsidR="00BD0BEB" w:rsidRPr="00545222" w:rsidRDefault="00BD0BEB" w:rsidP="00BD0BEB">
            <w:pPr>
              <w:spacing w:line="312" w:lineRule="exact"/>
              <w:ind w:left="120"/>
              <w:jc w:val="center"/>
              <w:rPr>
                <w:sz w:val="24"/>
                <w:szCs w:val="24"/>
              </w:rPr>
            </w:pPr>
            <w:r w:rsidRPr="00545222">
              <w:rPr>
                <w:rFonts w:eastAsia="Times New Roman"/>
                <w:sz w:val="24"/>
                <w:szCs w:val="24"/>
              </w:rPr>
              <w:t>1</w:t>
            </w:r>
            <w:r w:rsidR="008645C5">
              <w:rPr>
                <w:rFonts w:eastAsia="Times New Roman"/>
                <w:sz w:val="24"/>
                <w:szCs w:val="24"/>
              </w:rPr>
              <w:t>3</w:t>
            </w:r>
            <w:r w:rsidRPr="00545222">
              <w:rPr>
                <w:rFonts w:eastAsia="Times New Roman"/>
                <w:sz w:val="24"/>
                <w:szCs w:val="24"/>
              </w:rPr>
              <w:t>.</w:t>
            </w:r>
          </w:p>
        </w:tc>
        <w:tc>
          <w:tcPr>
            <w:tcW w:w="6440" w:type="dxa"/>
            <w:tcBorders>
              <w:bottom w:val="single" w:sz="4" w:space="0" w:color="auto"/>
              <w:right w:val="single" w:sz="8" w:space="0" w:color="auto"/>
            </w:tcBorders>
          </w:tcPr>
          <w:p w14:paraId="7822682C" w14:textId="7C7B811F" w:rsidR="00BD0BEB" w:rsidRPr="00A14FE0" w:rsidRDefault="00BD0BEB" w:rsidP="00BD0BEB">
            <w:pPr>
              <w:spacing w:line="312" w:lineRule="exact"/>
              <w:ind w:left="100"/>
              <w:rPr>
                <w:sz w:val="24"/>
                <w:szCs w:val="24"/>
                <w:lang w:val="fr-FR"/>
              </w:rPr>
            </w:pPr>
            <w:r w:rsidRPr="00A14FE0">
              <w:rPr>
                <w:lang w:val="fr-FR"/>
              </w:rPr>
              <w:t>4</w:t>
            </w:r>
            <w:r>
              <w:rPr>
                <w:lang w:val="fr-FR"/>
              </w:rPr>
              <w:t>-</w:t>
            </w:r>
            <w:r w:rsidRPr="00A14FE0">
              <w:rPr>
                <w:lang w:val="fr-FR"/>
              </w:rPr>
              <w:t>ème réunion de l'</w:t>
            </w:r>
            <w:r>
              <w:rPr>
                <w:lang w:val="fr-FR"/>
              </w:rPr>
              <w:t>A</w:t>
            </w:r>
            <w:r w:rsidRPr="00A14FE0">
              <w:rPr>
                <w:lang w:val="fr-FR"/>
              </w:rPr>
              <w:t xml:space="preserve">ssemblée </w:t>
            </w:r>
            <w:r>
              <w:rPr>
                <w:lang w:val="fr-FR"/>
              </w:rPr>
              <w:t>G</w:t>
            </w:r>
            <w:r w:rsidRPr="00A14FE0">
              <w:rPr>
                <w:lang w:val="fr-FR"/>
              </w:rPr>
              <w:t>énérale de l'</w:t>
            </w:r>
            <w:r>
              <w:rPr>
                <w:lang w:val="fr-FR"/>
              </w:rPr>
              <w:t>OISA</w:t>
            </w:r>
          </w:p>
        </w:tc>
        <w:tc>
          <w:tcPr>
            <w:tcW w:w="7748" w:type="dxa"/>
            <w:tcBorders>
              <w:bottom w:val="single" w:sz="4" w:space="0" w:color="auto"/>
              <w:right w:val="single" w:sz="8" w:space="0" w:color="auto"/>
            </w:tcBorders>
          </w:tcPr>
          <w:p w14:paraId="557DA762" w14:textId="77777777" w:rsidR="00BD0BEB" w:rsidRDefault="00BD0BEB" w:rsidP="00BD0BEB">
            <w:pPr>
              <w:spacing w:line="312" w:lineRule="exact"/>
              <w:ind w:left="80"/>
            </w:pPr>
            <w:r w:rsidRPr="00E57326">
              <w:t>Juin,</w:t>
            </w:r>
            <w:r>
              <w:rPr>
                <w:lang w:val="fr-FR"/>
              </w:rPr>
              <w:t xml:space="preserve"> </w:t>
            </w:r>
            <w:r w:rsidRPr="00E57326">
              <w:t xml:space="preserve"> ________, ___________</w:t>
            </w:r>
          </w:p>
          <w:p w14:paraId="5B03473C" w14:textId="2D70A52E" w:rsidR="00BD0BEB" w:rsidRPr="00545222" w:rsidRDefault="00BD0BEB" w:rsidP="00BD0BEB">
            <w:pPr>
              <w:spacing w:line="312" w:lineRule="exact"/>
              <w:ind w:left="80"/>
              <w:rPr>
                <w:sz w:val="24"/>
                <w:szCs w:val="24"/>
              </w:rPr>
            </w:pPr>
          </w:p>
        </w:tc>
      </w:tr>
      <w:tr w:rsidR="00BD0BEB" w:rsidRPr="00545222" w14:paraId="21C47D58" w14:textId="77777777" w:rsidTr="00BD0BEB">
        <w:tc>
          <w:tcPr>
            <w:tcW w:w="980" w:type="dxa"/>
            <w:tcBorders>
              <w:top w:val="single" w:sz="4" w:space="0" w:color="auto"/>
              <w:left w:val="single" w:sz="4" w:space="0" w:color="auto"/>
              <w:bottom w:val="single" w:sz="4" w:space="0" w:color="auto"/>
              <w:right w:val="single" w:sz="4" w:space="0" w:color="auto"/>
            </w:tcBorders>
          </w:tcPr>
          <w:p w14:paraId="7D0CFF4F" w14:textId="15E11F58" w:rsidR="00BD0BEB" w:rsidRPr="00BD0BEB" w:rsidRDefault="00BD0BEB" w:rsidP="00BD0BEB">
            <w:pPr>
              <w:spacing w:line="312" w:lineRule="exact"/>
              <w:ind w:left="120"/>
              <w:jc w:val="center"/>
              <w:rPr>
                <w:sz w:val="24"/>
                <w:szCs w:val="24"/>
                <w:lang w:val="fr-FR"/>
              </w:rPr>
            </w:pPr>
            <w:r>
              <w:rPr>
                <w:sz w:val="24"/>
                <w:szCs w:val="24"/>
                <w:lang w:val="fr-FR"/>
              </w:rPr>
              <w:t>1</w:t>
            </w:r>
            <w:r w:rsidR="008645C5">
              <w:rPr>
                <w:sz w:val="24"/>
                <w:szCs w:val="24"/>
              </w:rPr>
              <w:t>4</w:t>
            </w:r>
            <w:r>
              <w:rPr>
                <w:sz w:val="24"/>
                <w:szCs w:val="24"/>
                <w:lang w:val="fr-FR"/>
              </w:rPr>
              <w:t>.</w:t>
            </w:r>
          </w:p>
        </w:tc>
        <w:tc>
          <w:tcPr>
            <w:tcW w:w="6440" w:type="dxa"/>
            <w:tcBorders>
              <w:top w:val="single" w:sz="4" w:space="0" w:color="auto"/>
              <w:left w:val="single" w:sz="4" w:space="0" w:color="auto"/>
              <w:bottom w:val="single" w:sz="4" w:space="0" w:color="auto"/>
              <w:right w:val="single" w:sz="4" w:space="0" w:color="auto"/>
            </w:tcBorders>
          </w:tcPr>
          <w:p w14:paraId="29996430" w14:textId="77777777" w:rsidR="00BD0BEB" w:rsidRDefault="00BD0BEB" w:rsidP="00BD0BEB">
            <w:pPr>
              <w:spacing w:line="312" w:lineRule="exact"/>
              <w:ind w:left="100"/>
              <w:rPr>
                <w:lang w:val="fr-FR"/>
              </w:rPr>
            </w:pPr>
            <w:r w:rsidRPr="00A14FE0">
              <w:rPr>
                <w:lang w:val="fr-FR"/>
              </w:rPr>
              <w:t>Suivi 8ème réunion du Conseil exécutif</w:t>
            </w:r>
          </w:p>
          <w:p w14:paraId="76AB7241" w14:textId="443E6AF0" w:rsidR="008645C5" w:rsidRPr="00A14FE0" w:rsidRDefault="008645C5" w:rsidP="00BD0BEB">
            <w:pPr>
              <w:spacing w:line="312" w:lineRule="exact"/>
              <w:ind w:left="100"/>
              <w:rPr>
                <w:sz w:val="24"/>
                <w:szCs w:val="24"/>
                <w:lang w:val="fr-FR"/>
              </w:rPr>
            </w:pPr>
          </w:p>
        </w:tc>
        <w:tc>
          <w:tcPr>
            <w:tcW w:w="7748" w:type="dxa"/>
            <w:tcBorders>
              <w:top w:val="single" w:sz="4" w:space="0" w:color="auto"/>
              <w:left w:val="single" w:sz="4" w:space="0" w:color="auto"/>
              <w:bottom w:val="single" w:sz="4" w:space="0" w:color="auto"/>
              <w:right w:val="single" w:sz="4" w:space="0" w:color="auto"/>
            </w:tcBorders>
          </w:tcPr>
          <w:p w14:paraId="07566581" w14:textId="77777777" w:rsidR="00BD0BEB" w:rsidRDefault="00BD0BEB" w:rsidP="00BD0BEB">
            <w:pPr>
              <w:spacing w:line="312" w:lineRule="exact"/>
              <w:ind w:left="80"/>
            </w:pPr>
            <w:r w:rsidRPr="00E57326">
              <w:t>Septembre, Nur-Sultan, Kazakhstan</w:t>
            </w:r>
          </w:p>
          <w:p w14:paraId="2A4B31DC" w14:textId="508B33FE" w:rsidR="00BD0BEB" w:rsidRPr="00545222" w:rsidRDefault="00BD0BEB" w:rsidP="00BD0BEB">
            <w:pPr>
              <w:spacing w:line="312" w:lineRule="exact"/>
              <w:ind w:left="80"/>
              <w:rPr>
                <w:sz w:val="24"/>
                <w:szCs w:val="24"/>
              </w:rPr>
            </w:pPr>
          </w:p>
        </w:tc>
      </w:tr>
    </w:tbl>
    <w:p w14:paraId="4E5B9342" w14:textId="77777777" w:rsidR="0069792B" w:rsidRPr="00A14FE0" w:rsidRDefault="0069792B">
      <w:pPr>
        <w:spacing w:line="1" w:lineRule="exact"/>
        <w:rPr>
          <w:sz w:val="24"/>
          <w:szCs w:val="24"/>
          <w:lang w:val="fr-FR"/>
        </w:rPr>
      </w:pPr>
    </w:p>
    <w:sectPr w:rsidR="0069792B" w:rsidRPr="00A14FE0" w:rsidSect="00E8327C">
      <w:pgSz w:w="16840" w:h="11906" w:orient="landscape"/>
      <w:pgMar w:top="426" w:right="1018" w:bottom="1440" w:left="1020" w:header="0" w:footer="0" w:gutter="0"/>
      <w:cols w:space="720" w:equalWidth="0">
        <w:col w:w="1480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4823"/>
    <w:multiLevelType w:val="hybridMultilevel"/>
    <w:tmpl w:val="0A0025B0"/>
    <w:lvl w:ilvl="0" w:tplc="4CB639AC">
      <w:start w:val="1"/>
      <w:numFmt w:val="bullet"/>
      <w:lvlText w:val="-"/>
      <w:lvlJc w:val="left"/>
    </w:lvl>
    <w:lvl w:ilvl="1" w:tplc="C94ABAE6">
      <w:numFmt w:val="decimal"/>
      <w:lvlText w:val=""/>
      <w:lvlJc w:val="left"/>
    </w:lvl>
    <w:lvl w:ilvl="2" w:tplc="9C526FF2">
      <w:numFmt w:val="decimal"/>
      <w:lvlText w:val=""/>
      <w:lvlJc w:val="left"/>
    </w:lvl>
    <w:lvl w:ilvl="3" w:tplc="3A728454">
      <w:numFmt w:val="decimal"/>
      <w:lvlText w:val=""/>
      <w:lvlJc w:val="left"/>
    </w:lvl>
    <w:lvl w:ilvl="4" w:tplc="01B271F2">
      <w:numFmt w:val="decimal"/>
      <w:lvlText w:val=""/>
      <w:lvlJc w:val="left"/>
    </w:lvl>
    <w:lvl w:ilvl="5" w:tplc="C5C47D3E">
      <w:numFmt w:val="decimal"/>
      <w:lvlText w:val=""/>
      <w:lvlJc w:val="left"/>
    </w:lvl>
    <w:lvl w:ilvl="6" w:tplc="40821096">
      <w:numFmt w:val="decimal"/>
      <w:lvlText w:val=""/>
      <w:lvlJc w:val="left"/>
    </w:lvl>
    <w:lvl w:ilvl="7" w:tplc="C302962A">
      <w:numFmt w:val="decimal"/>
      <w:lvlText w:val=""/>
      <w:lvlJc w:val="left"/>
    </w:lvl>
    <w:lvl w:ilvl="8" w:tplc="5164EE7E">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92B"/>
    <w:rsid w:val="00095EC7"/>
    <w:rsid w:val="00330BAF"/>
    <w:rsid w:val="00407618"/>
    <w:rsid w:val="00545222"/>
    <w:rsid w:val="00673646"/>
    <w:rsid w:val="0069792B"/>
    <w:rsid w:val="008645C5"/>
    <w:rsid w:val="008A0294"/>
    <w:rsid w:val="008B11C2"/>
    <w:rsid w:val="008F4003"/>
    <w:rsid w:val="009B5DC6"/>
    <w:rsid w:val="009B74C4"/>
    <w:rsid w:val="00A14FE0"/>
    <w:rsid w:val="00AD2E3D"/>
    <w:rsid w:val="00BA3398"/>
    <w:rsid w:val="00BD0BEB"/>
    <w:rsid w:val="00C00857"/>
    <w:rsid w:val="00DC6646"/>
    <w:rsid w:val="00DE0A8E"/>
    <w:rsid w:val="00E33C24"/>
    <w:rsid w:val="00E8327C"/>
    <w:rsid w:val="00EB0E25"/>
    <w:rsid w:val="00F040FF"/>
    <w:rsid w:val="00F45397"/>
    <w:rsid w:val="00F71455"/>
    <w:rsid w:val="00FA513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665DC"/>
  <w15:docId w15:val="{BEC06CAD-5D00-489F-8570-360F98D97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List Paragraph"/>
    <w:basedOn w:val="a"/>
    <w:uiPriority w:val="34"/>
    <w:qFormat/>
    <w:rsid w:val="00BD0B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6C5061-378B-4AB6-93D4-A3871FE66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539</Words>
  <Characters>3077</Characters>
  <Application>Microsoft Office Word</Application>
  <DocSecurity>0</DocSecurity>
  <Lines>25</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WW</cp:lastModifiedBy>
  <cp:revision>3</cp:revision>
  <dcterms:created xsi:type="dcterms:W3CDTF">2019-08-21T13:26:00Z</dcterms:created>
  <dcterms:modified xsi:type="dcterms:W3CDTF">2019-08-25T17:27:00Z</dcterms:modified>
</cp:coreProperties>
</file>